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2C93D" w14:textId="77777777" w:rsidR="00F4155A" w:rsidRDefault="00F4155A" w:rsidP="00BC2B4C">
      <w:pPr>
        <w:spacing w:after="0"/>
        <w:jc w:val="center"/>
        <w:rPr>
          <w:rFonts w:ascii="Arial Narrow" w:hAnsi="Arial Narrow" w:cs="Arial"/>
          <w:b/>
          <w:u w:val="single"/>
        </w:rPr>
      </w:pPr>
      <w:r w:rsidRPr="00930DA9">
        <w:rPr>
          <w:rFonts w:ascii="Arial Narrow" w:hAnsi="Arial Narrow" w:cs="Arial"/>
          <w:b/>
          <w:u w:val="single"/>
        </w:rPr>
        <w:t xml:space="preserve">ESPECIFICACIONES TÉCNICAS </w:t>
      </w:r>
    </w:p>
    <w:p w14:paraId="787F0E63" w14:textId="77777777" w:rsidR="00F4155A" w:rsidRPr="00930DA9" w:rsidRDefault="00F4155A" w:rsidP="00BC2B4C">
      <w:pPr>
        <w:spacing w:after="0"/>
        <w:jc w:val="center"/>
        <w:rPr>
          <w:rFonts w:ascii="Arial Narrow" w:hAnsi="Arial Narrow" w:cs="Arial"/>
          <w:b/>
          <w:u w:val="single"/>
        </w:rPr>
      </w:pPr>
    </w:p>
    <w:p w14:paraId="3D57D517" w14:textId="77777777" w:rsidR="00F4155A" w:rsidRPr="00A07F51" w:rsidRDefault="00F4155A" w:rsidP="00BC2B4C">
      <w:pPr>
        <w:spacing w:after="0"/>
        <w:jc w:val="center"/>
        <w:rPr>
          <w:rFonts w:ascii="Arial Narrow" w:hAnsi="Arial Narrow" w:cs="Arial"/>
          <w:b/>
        </w:rPr>
      </w:pPr>
      <w:r w:rsidRPr="00A07F51">
        <w:rPr>
          <w:rFonts w:ascii="Arial Narrow" w:eastAsia="Times New Roman" w:hAnsi="Arial Narrow" w:cs="Arial"/>
          <w:b/>
          <w:lang w:eastAsia="es-ES"/>
        </w:rPr>
        <w:t>“</w:t>
      </w:r>
      <w:r w:rsidRPr="00A07F51">
        <w:rPr>
          <w:rFonts w:ascii="Arial Narrow" w:hAnsi="Arial Narrow" w:cs="Arial"/>
          <w:b/>
        </w:rPr>
        <w:t xml:space="preserve">ADQUISICIÓN DE EQUIPOS MÉDICOS PARA EL FORTALECIMIENTO DE LAS UNIDADES DE TERAPIA INTENSIVA PARA LA ATENCIÓN DE LA COVID </w:t>
      </w:r>
      <w:r>
        <w:rPr>
          <w:rFonts w:ascii="Arial Narrow" w:hAnsi="Arial Narrow" w:cs="Arial"/>
          <w:b/>
        </w:rPr>
        <w:t>–</w:t>
      </w:r>
      <w:r w:rsidRPr="00A07F51">
        <w:rPr>
          <w:rFonts w:ascii="Arial Narrow" w:hAnsi="Arial Narrow" w:cs="Arial"/>
          <w:b/>
        </w:rPr>
        <w:t xml:space="preserve"> 19</w:t>
      </w:r>
      <w:r>
        <w:rPr>
          <w:rFonts w:ascii="Arial Narrow" w:hAnsi="Arial Narrow" w:cs="Arial"/>
          <w:b/>
        </w:rPr>
        <w:t xml:space="preserve"> GESTIÓN 2022</w:t>
      </w:r>
      <w:r w:rsidRPr="00A07F51">
        <w:rPr>
          <w:rFonts w:ascii="Arial Narrow" w:hAnsi="Arial Narrow" w:cs="Arial"/>
          <w:b/>
        </w:rPr>
        <w:t>”</w:t>
      </w:r>
    </w:p>
    <w:p w14:paraId="6D96A733" w14:textId="77777777" w:rsidR="00F4155A" w:rsidRPr="00A07F51" w:rsidRDefault="00F4155A" w:rsidP="00BC2B4C">
      <w:pPr>
        <w:spacing w:after="0"/>
        <w:jc w:val="center"/>
        <w:rPr>
          <w:rFonts w:ascii="Arial Narrow" w:hAnsi="Arial Narrow" w:cs="Arial"/>
          <w:b/>
        </w:rPr>
      </w:pPr>
    </w:p>
    <w:p w14:paraId="4799332F" w14:textId="327FD983" w:rsidR="00F4155A" w:rsidRPr="00F563FF" w:rsidRDefault="00A76E76" w:rsidP="00F4155A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F563FF">
        <w:rPr>
          <w:rFonts w:ascii="Arial Narrow" w:hAnsi="Arial Narrow" w:cs="Arial"/>
          <w:b/>
          <w:sz w:val="20"/>
          <w:szCs w:val="20"/>
        </w:rPr>
        <w:t>ITEM Nº 2</w:t>
      </w:r>
      <w:r w:rsidR="00F4155A" w:rsidRPr="00F563FF">
        <w:rPr>
          <w:rFonts w:ascii="Arial Narrow" w:hAnsi="Arial Narrow" w:cs="Arial"/>
          <w:b/>
          <w:sz w:val="20"/>
          <w:szCs w:val="20"/>
        </w:rPr>
        <w:t xml:space="preserve">: CARRO DE MEDICAMENTOS </w:t>
      </w:r>
    </w:p>
    <w:tbl>
      <w:tblPr>
        <w:tblStyle w:val="Tablaconcuadrcula"/>
        <w:tblW w:w="9621" w:type="dxa"/>
        <w:tblLook w:val="04A0" w:firstRow="1" w:lastRow="0" w:firstColumn="1" w:lastColumn="0" w:noHBand="0" w:noVBand="1"/>
      </w:tblPr>
      <w:tblGrid>
        <w:gridCol w:w="2405"/>
        <w:gridCol w:w="5103"/>
        <w:gridCol w:w="2113"/>
      </w:tblGrid>
      <w:tr w:rsidR="00F975A1" w:rsidRPr="00F563FF" w14:paraId="71FAD726" w14:textId="77777777" w:rsidTr="0045554F">
        <w:tc>
          <w:tcPr>
            <w:tcW w:w="7508" w:type="dxa"/>
            <w:gridSpan w:val="2"/>
          </w:tcPr>
          <w:p w14:paraId="58729A8C" w14:textId="3BBDAF0B" w:rsidR="00F975A1" w:rsidRPr="00F563FF" w:rsidRDefault="00F975A1" w:rsidP="00F975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63FF">
              <w:rPr>
                <w:rFonts w:ascii="Arial Narrow" w:hAnsi="Arial Narrow"/>
                <w:b/>
                <w:sz w:val="20"/>
                <w:szCs w:val="20"/>
              </w:rPr>
              <w:t>ESPECIFICACIONES TÉCNICAS A SOLICITUD DEL MINISTERIO DE SALUD Y DEPORTES</w:t>
            </w:r>
          </w:p>
        </w:tc>
        <w:tc>
          <w:tcPr>
            <w:tcW w:w="2113" w:type="dxa"/>
          </w:tcPr>
          <w:p w14:paraId="3F9FD6A9" w14:textId="7E0C09AE" w:rsidR="00F975A1" w:rsidRPr="00F563FF" w:rsidRDefault="00F975A1" w:rsidP="00F975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563FF">
              <w:rPr>
                <w:rFonts w:ascii="Arial Narrow" w:hAnsi="Arial Narrow"/>
                <w:b/>
                <w:sz w:val="20"/>
                <w:szCs w:val="20"/>
              </w:rPr>
              <w:t>ESTA COLUMNA DEBE SER LLENADA POR EL PROPONENTE</w:t>
            </w:r>
          </w:p>
        </w:tc>
      </w:tr>
      <w:tr w:rsidR="00F4155A" w:rsidRPr="00F563FF" w14:paraId="41BBDF3C" w14:textId="77777777" w:rsidTr="0045554F">
        <w:tc>
          <w:tcPr>
            <w:tcW w:w="2405" w:type="dxa"/>
            <w:vAlign w:val="center"/>
          </w:tcPr>
          <w:p w14:paraId="0F8B5729" w14:textId="5F6FE25A" w:rsidR="00F4155A" w:rsidRPr="00F563FF" w:rsidRDefault="00F4155A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5103" w:type="dxa"/>
            <w:vAlign w:val="center"/>
          </w:tcPr>
          <w:p w14:paraId="6F9B6CC6" w14:textId="06032899" w:rsidR="00F4155A" w:rsidRPr="00F563FF" w:rsidRDefault="00F4155A" w:rsidP="004F08BC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bCs/>
                <w:sz w:val="20"/>
                <w:szCs w:val="20"/>
              </w:rPr>
              <w:t>CARRO DE MEDICAMENTOS</w:t>
            </w:r>
          </w:p>
        </w:tc>
        <w:tc>
          <w:tcPr>
            <w:tcW w:w="2113" w:type="dxa"/>
            <w:vAlign w:val="center"/>
          </w:tcPr>
          <w:p w14:paraId="38A8E091" w14:textId="77777777" w:rsidR="00F4155A" w:rsidRPr="00F563FF" w:rsidRDefault="00F4155A" w:rsidP="004F08BC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F975A1" w:rsidRPr="00F563FF" w14:paraId="2F1A0A17" w14:textId="6CED51EF" w:rsidTr="0045554F">
        <w:tc>
          <w:tcPr>
            <w:tcW w:w="2405" w:type="dxa"/>
            <w:vAlign w:val="center"/>
          </w:tcPr>
          <w:p w14:paraId="5F5C8A08" w14:textId="7912D945" w:rsidR="00F975A1" w:rsidRPr="00F563FF" w:rsidRDefault="00F975A1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b/>
                <w:sz w:val="20"/>
                <w:szCs w:val="20"/>
              </w:rPr>
              <w:t>MARCA</w:t>
            </w:r>
          </w:p>
        </w:tc>
        <w:tc>
          <w:tcPr>
            <w:tcW w:w="5103" w:type="dxa"/>
            <w:vAlign w:val="center"/>
          </w:tcPr>
          <w:p w14:paraId="7C283F87" w14:textId="290C32CD" w:rsidR="00F975A1" w:rsidRPr="00F563FF" w:rsidRDefault="00F975A1" w:rsidP="004F08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sz w:val="20"/>
                <w:szCs w:val="20"/>
              </w:rPr>
              <w:t>ESPECIFICAR</w:t>
            </w:r>
          </w:p>
        </w:tc>
        <w:tc>
          <w:tcPr>
            <w:tcW w:w="2113" w:type="dxa"/>
            <w:vAlign w:val="center"/>
          </w:tcPr>
          <w:p w14:paraId="676D3DB0" w14:textId="77777777" w:rsidR="00F975A1" w:rsidRPr="00F563FF" w:rsidRDefault="00F975A1" w:rsidP="004F08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75A1" w:rsidRPr="00F563FF" w14:paraId="709A9811" w14:textId="64E474E8" w:rsidTr="0045554F">
        <w:tc>
          <w:tcPr>
            <w:tcW w:w="2405" w:type="dxa"/>
            <w:vAlign w:val="center"/>
          </w:tcPr>
          <w:p w14:paraId="1501EB80" w14:textId="63262C44" w:rsidR="00F975A1" w:rsidRPr="00F563FF" w:rsidRDefault="00F975A1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b/>
                <w:sz w:val="20"/>
                <w:szCs w:val="20"/>
              </w:rPr>
              <w:t>MODELO</w:t>
            </w:r>
          </w:p>
        </w:tc>
        <w:tc>
          <w:tcPr>
            <w:tcW w:w="5103" w:type="dxa"/>
            <w:vAlign w:val="center"/>
          </w:tcPr>
          <w:p w14:paraId="05B44A7F" w14:textId="77F9DE8E" w:rsidR="00F975A1" w:rsidRPr="00F563FF" w:rsidRDefault="00F975A1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sz w:val="20"/>
                <w:szCs w:val="20"/>
              </w:rPr>
              <w:t>ESPECIFICAR</w:t>
            </w:r>
          </w:p>
        </w:tc>
        <w:tc>
          <w:tcPr>
            <w:tcW w:w="2113" w:type="dxa"/>
            <w:vAlign w:val="center"/>
          </w:tcPr>
          <w:p w14:paraId="2B65DEAB" w14:textId="77777777" w:rsidR="00F975A1" w:rsidRPr="00F563FF" w:rsidRDefault="00F975A1" w:rsidP="004F08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75A1" w:rsidRPr="00F563FF" w14:paraId="24ACC8BD" w14:textId="7E1C1FA8" w:rsidTr="0045554F">
        <w:tc>
          <w:tcPr>
            <w:tcW w:w="2405" w:type="dxa"/>
            <w:vAlign w:val="center"/>
          </w:tcPr>
          <w:p w14:paraId="75C8AB46" w14:textId="64210A93" w:rsidR="00F975A1" w:rsidRPr="00F563FF" w:rsidRDefault="00F975A1" w:rsidP="00F975A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b/>
                <w:sz w:val="20"/>
                <w:szCs w:val="20"/>
              </w:rPr>
              <w:t>PAÍS DE FABRICACIÓN</w:t>
            </w:r>
          </w:p>
        </w:tc>
        <w:tc>
          <w:tcPr>
            <w:tcW w:w="5103" w:type="dxa"/>
            <w:vAlign w:val="center"/>
          </w:tcPr>
          <w:p w14:paraId="2E5F9A3C" w14:textId="59C5A0FF" w:rsidR="00F975A1" w:rsidRPr="00F563FF" w:rsidRDefault="00F975A1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sz w:val="20"/>
                <w:szCs w:val="20"/>
              </w:rPr>
              <w:t>ESPECIFICAR</w:t>
            </w:r>
            <w:bookmarkStart w:id="0" w:name="_GoBack"/>
            <w:bookmarkEnd w:id="0"/>
          </w:p>
        </w:tc>
        <w:tc>
          <w:tcPr>
            <w:tcW w:w="2113" w:type="dxa"/>
            <w:vAlign w:val="center"/>
          </w:tcPr>
          <w:p w14:paraId="17F7728F" w14:textId="77777777" w:rsidR="00F975A1" w:rsidRPr="00F563FF" w:rsidRDefault="00F975A1" w:rsidP="004F08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75A1" w:rsidRPr="00F563FF" w14:paraId="38D9C15A" w14:textId="0AF29B9D" w:rsidTr="0045554F">
        <w:tc>
          <w:tcPr>
            <w:tcW w:w="2405" w:type="dxa"/>
            <w:vAlign w:val="center"/>
          </w:tcPr>
          <w:p w14:paraId="139DC571" w14:textId="3DFA1FEC" w:rsidR="00F975A1" w:rsidRPr="00F563FF" w:rsidRDefault="00F975A1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b/>
                <w:sz w:val="20"/>
                <w:szCs w:val="20"/>
              </w:rPr>
              <w:t>AÑO DE FABRICACIÓN</w:t>
            </w:r>
          </w:p>
        </w:tc>
        <w:tc>
          <w:tcPr>
            <w:tcW w:w="5103" w:type="dxa"/>
            <w:vAlign w:val="center"/>
          </w:tcPr>
          <w:p w14:paraId="26AC3E2B" w14:textId="28590BFC" w:rsidR="00F975A1" w:rsidRPr="00F563FF" w:rsidRDefault="0007591B" w:rsidP="005C4F4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ESPECIFICAR (EL EQUIPO DEBE SER DE FABRICACIÒN </w:t>
            </w:r>
            <w:r w:rsidR="00F4155A" w:rsidRPr="00F563FF">
              <w:rPr>
                <w:rFonts w:ascii="Arial Narrow" w:hAnsi="Arial Narrow" w:cs="Arial"/>
                <w:sz w:val="20"/>
                <w:szCs w:val="20"/>
              </w:rPr>
              <w:t xml:space="preserve">2021 </w:t>
            </w:r>
            <w:r>
              <w:rPr>
                <w:rFonts w:ascii="Arial Narrow" w:hAnsi="Arial Narrow" w:cs="Arial"/>
                <w:sz w:val="20"/>
                <w:szCs w:val="20"/>
              </w:rPr>
              <w:t>–</w:t>
            </w:r>
            <w:r w:rsidR="00F4155A" w:rsidRPr="00F563FF">
              <w:rPr>
                <w:rFonts w:ascii="Arial Narrow" w:hAnsi="Arial Narrow" w:cs="Arial"/>
                <w:sz w:val="20"/>
                <w:szCs w:val="20"/>
              </w:rPr>
              <w:t xml:space="preserve"> 2022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113" w:type="dxa"/>
            <w:vAlign w:val="center"/>
          </w:tcPr>
          <w:p w14:paraId="18488A56" w14:textId="77777777" w:rsidR="00F975A1" w:rsidRPr="00F563FF" w:rsidRDefault="00F975A1" w:rsidP="004F08B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4155A" w:rsidRPr="00F563FF" w14:paraId="0FCBE0BE" w14:textId="77777777" w:rsidTr="0045554F">
        <w:tc>
          <w:tcPr>
            <w:tcW w:w="2405" w:type="dxa"/>
          </w:tcPr>
          <w:p w14:paraId="2FD76B47" w14:textId="77777777" w:rsidR="00F4155A" w:rsidRPr="00F563FF" w:rsidRDefault="00F4155A" w:rsidP="00F4155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63B5570" w14:textId="77777777" w:rsidR="00F4155A" w:rsidRPr="00F563FF" w:rsidRDefault="00F4155A" w:rsidP="00F4155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D4990F0" w14:textId="77777777" w:rsidR="00F4155A" w:rsidRPr="00F563FF" w:rsidRDefault="00F4155A" w:rsidP="00F4155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A4A2CB7" w14:textId="77777777" w:rsidR="00F4155A" w:rsidRPr="00F563FF" w:rsidRDefault="00F4155A" w:rsidP="00F4155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AA2470A" w14:textId="77777777" w:rsidR="00F4155A" w:rsidRPr="00F563FF" w:rsidRDefault="00F4155A" w:rsidP="00F4155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E8C2D4F" w14:textId="77777777" w:rsidR="00F4155A" w:rsidRPr="00F563FF" w:rsidRDefault="00F4155A" w:rsidP="00F4155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b/>
                <w:sz w:val="20"/>
                <w:szCs w:val="20"/>
              </w:rPr>
              <w:t xml:space="preserve">CARACTERÍSTICAS </w:t>
            </w:r>
          </w:p>
          <w:p w14:paraId="493D233C" w14:textId="62B3385E" w:rsidR="00F4155A" w:rsidRPr="00F563FF" w:rsidRDefault="00F4155A" w:rsidP="00F4155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5103" w:type="dxa"/>
          </w:tcPr>
          <w:p w14:paraId="0C5071E5" w14:textId="77777777" w:rsidR="00F4155A" w:rsidRPr="00F563FF" w:rsidRDefault="00F4155A" w:rsidP="00F4155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63FF">
              <w:rPr>
                <w:rFonts w:ascii="Arial Narrow" w:hAnsi="Arial Narrow"/>
                <w:sz w:val="20"/>
                <w:szCs w:val="20"/>
              </w:rPr>
              <w:t xml:space="preserve">Carro recubierto con ABS o polímero </w:t>
            </w:r>
            <w:proofErr w:type="spellStart"/>
            <w:r w:rsidRPr="00F563FF">
              <w:rPr>
                <w:rFonts w:ascii="Arial Narrow" w:hAnsi="Arial Narrow"/>
                <w:sz w:val="20"/>
                <w:szCs w:val="20"/>
              </w:rPr>
              <w:t>antibacterial</w:t>
            </w:r>
            <w:proofErr w:type="spellEnd"/>
            <w:r w:rsidRPr="00F563FF">
              <w:rPr>
                <w:rFonts w:ascii="Arial Narrow" w:hAnsi="Arial Narrow"/>
                <w:sz w:val="20"/>
                <w:szCs w:val="20"/>
              </w:rPr>
              <w:t xml:space="preserve"> para su fácil aseo y mayor durabilidad.</w:t>
            </w:r>
          </w:p>
          <w:p w14:paraId="052E0A07" w14:textId="77777777" w:rsidR="00F4155A" w:rsidRPr="00F563FF" w:rsidRDefault="00F4155A" w:rsidP="00F4155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63FF">
              <w:rPr>
                <w:rFonts w:ascii="Arial Narrow" w:hAnsi="Arial Narrow"/>
                <w:sz w:val="20"/>
                <w:szCs w:val="20"/>
              </w:rPr>
              <w:t>Con bandeja superior y bandeja deslizable</w:t>
            </w:r>
          </w:p>
          <w:p w14:paraId="52436BFC" w14:textId="713CE774" w:rsidR="00F4155A" w:rsidRPr="00F563FF" w:rsidRDefault="00F4155A" w:rsidP="00F4155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63FF">
              <w:rPr>
                <w:rFonts w:ascii="Arial Narrow" w:hAnsi="Arial Narrow"/>
                <w:sz w:val="20"/>
                <w:szCs w:val="20"/>
              </w:rPr>
              <w:t xml:space="preserve">Mínimo </w:t>
            </w:r>
            <w:r w:rsidR="00DA594D">
              <w:rPr>
                <w:rFonts w:ascii="Arial Narrow" w:hAnsi="Arial Narrow"/>
                <w:sz w:val="20"/>
                <w:szCs w:val="20"/>
              </w:rPr>
              <w:t>cinco (</w:t>
            </w:r>
            <w:r w:rsidRPr="00F563FF">
              <w:rPr>
                <w:rFonts w:ascii="Arial Narrow" w:hAnsi="Arial Narrow"/>
                <w:sz w:val="20"/>
                <w:szCs w:val="20"/>
              </w:rPr>
              <w:t>5</w:t>
            </w:r>
            <w:r w:rsidR="00DA594D">
              <w:rPr>
                <w:rFonts w:ascii="Arial Narrow" w:hAnsi="Arial Narrow"/>
                <w:sz w:val="20"/>
                <w:szCs w:val="20"/>
              </w:rPr>
              <w:t>)</w:t>
            </w:r>
            <w:r w:rsidRPr="00F563FF">
              <w:rPr>
                <w:rFonts w:ascii="Arial Narrow" w:hAnsi="Arial Narrow"/>
                <w:sz w:val="20"/>
                <w:szCs w:val="20"/>
              </w:rPr>
              <w:t xml:space="preserve"> cajones con cestas internas o separadores</w:t>
            </w:r>
          </w:p>
          <w:p w14:paraId="7F927A49" w14:textId="77777777" w:rsidR="00F4155A" w:rsidRPr="00F563FF" w:rsidRDefault="00F4155A" w:rsidP="00F4155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63FF">
              <w:rPr>
                <w:rFonts w:ascii="Arial Narrow" w:hAnsi="Arial Narrow"/>
                <w:sz w:val="20"/>
                <w:szCs w:val="20"/>
              </w:rPr>
              <w:t>Los cajones deben contar con mecanismo de seguridad de cierre.</w:t>
            </w:r>
          </w:p>
          <w:p w14:paraId="316A3742" w14:textId="77777777" w:rsidR="00F4155A" w:rsidRPr="00F563FF" w:rsidRDefault="00F4155A" w:rsidP="00F4155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63FF">
              <w:rPr>
                <w:rFonts w:ascii="Arial Narrow" w:hAnsi="Arial Narrow"/>
                <w:sz w:val="20"/>
                <w:szCs w:val="20"/>
              </w:rPr>
              <w:t>Con soporte de botellón de oxigeno</w:t>
            </w:r>
          </w:p>
          <w:p w14:paraId="52D6B8D1" w14:textId="77777777" w:rsidR="00F4155A" w:rsidRPr="00F563FF" w:rsidRDefault="00F4155A" w:rsidP="00F4155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63FF">
              <w:rPr>
                <w:rFonts w:ascii="Arial Narrow" w:hAnsi="Arial Narrow"/>
                <w:sz w:val="20"/>
                <w:szCs w:val="20"/>
              </w:rPr>
              <w:t>Con porta sueros incorporado</w:t>
            </w:r>
          </w:p>
          <w:p w14:paraId="127CFB9A" w14:textId="77777777" w:rsidR="00F4155A" w:rsidRPr="00F563FF" w:rsidRDefault="00F4155A" w:rsidP="00F4155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63FF">
              <w:rPr>
                <w:rFonts w:ascii="Arial Narrow" w:hAnsi="Arial Narrow"/>
                <w:sz w:val="20"/>
                <w:szCs w:val="20"/>
              </w:rPr>
              <w:t>Con tabla de reanimación.</w:t>
            </w:r>
          </w:p>
          <w:p w14:paraId="5FCCF5F8" w14:textId="536A179F" w:rsidR="00F4155A" w:rsidRPr="00F563FF" w:rsidRDefault="00DA594D" w:rsidP="00F4155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Cuatro (</w:t>
            </w:r>
            <w:r w:rsidR="00F4155A" w:rsidRPr="00F563FF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="00F4155A" w:rsidRPr="00F563FF">
              <w:rPr>
                <w:rFonts w:ascii="Arial Narrow" w:hAnsi="Arial Narrow"/>
                <w:sz w:val="20"/>
                <w:szCs w:val="20"/>
              </w:rPr>
              <w:t xml:space="preserve"> ruedas mínimamente dos</w:t>
            </w:r>
            <w:r>
              <w:rPr>
                <w:rFonts w:ascii="Arial Narrow" w:hAnsi="Arial Narrow"/>
                <w:sz w:val="20"/>
                <w:szCs w:val="20"/>
              </w:rPr>
              <w:t xml:space="preserve"> (2)</w:t>
            </w:r>
            <w:r w:rsidR="00F4155A" w:rsidRPr="00F563FF">
              <w:rPr>
                <w:rFonts w:ascii="Arial Narrow" w:hAnsi="Arial Narrow"/>
                <w:sz w:val="20"/>
                <w:szCs w:val="20"/>
              </w:rPr>
              <w:t xml:space="preserve"> con freno </w:t>
            </w:r>
          </w:p>
          <w:p w14:paraId="497D8053" w14:textId="23B4149F" w:rsidR="00F4155A" w:rsidRPr="00F563FF" w:rsidRDefault="00F4155A" w:rsidP="00F4155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63FF">
              <w:rPr>
                <w:rFonts w:ascii="Arial Narrow" w:hAnsi="Arial Narrow"/>
                <w:sz w:val="20"/>
                <w:szCs w:val="20"/>
              </w:rPr>
              <w:t xml:space="preserve">Con recipientes para desechos </w:t>
            </w:r>
          </w:p>
        </w:tc>
        <w:tc>
          <w:tcPr>
            <w:tcW w:w="2113" w:type="dxa"/>
          </w:tcPr>
          <w:p w14:paraId="6EB0CD96" w14:textId="77777777" w:rsidR="00F4155A" w:rsidRPr="00F563FF" w:rsidRDefault="00F4155A" w:rsidP="00F4155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4155A" w:rsidRPr="00F563FF" w14:paraId="3C7F7207" w14:textId="77777777" w:rsidTr="0045554F">
        <w:tc>
          <w:tcPr>
            <w:tcW w:w="2405" w:type="dxa"/>
          </w:tcPr>
          <w:p w14:paraId="6BF90D35" w14:textId="36454FA2" w:rsidR="00F4155A" w:rsidRPr="00F563FF" w:rsidRDefault="00F4155A" w:rsidP="00F4155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563FF">
              <w:rPr>
                <w:rFonts w:ascii="Arial Narrow" w:hAnsi="Arial Narrow"/>
                <w:b/>
                <w:sz w:val="20"/>
                <w:szCs w:val="20"/>
              </w:rPr>
              <w:t xml:space="preserve">CERTIFICACIONES </w:t>
            </w:r>
          </w:p>
        </w:tc>
        <w:tc>
          <w:tcPr>
            <w:tcW w:w="5103" w:type="dxa"/>
          </w:tcPr>
          <w:p w14:paraId="1C0CD5CB" w14:textId="685E6BC8" w:rsidR="00F4155A" w:rsidRDefault="00F4155A" w:rsidP="00F415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sz w:val="20"/>
                <w:szCs w:val="20"/>
              </w:rPr>
              <w:t>Los proponentes deberán presentar una fotocopia simple de Certificaciones internacionales FDA (</w:t>
            </w:r>
            <w:proofErr w:type="spellStart"/>
            <w:r w:rsidRPr="00F563FF">
              <w:rPr>
                <w:rFonts w:ascii="Arial Narrow" w:hAnsi="Arial Narrow" w:cs="Arial"/>
                <w:sz w:val="20"/>
                <w:szCs w:val="20"/>
              </w:rPr>
              <w:t>Food</w:t>
            </w:r>
            <w:proofErr w:type="spellEnd"/>
            <w:r w:rsidRPr="00F563FF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F563FF">
              <w:rPr>
                <w:rFonts w:ascii="Arial Narrow" w:hAnsi="Arial Narrow" w:cs="Arial"/>
                <w:sz w:val="20"/>
                <w:szCs w:val="20"/>
              </w:rPr>
              <w:t>Drug</w:t>
            </w:r>
            <w:proofErr w:type="spellEnd"/>
            <w:r w:rsidRPr="00F563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563FF">
              <w:rPr>
                <w:rFonts w:ascii="Arial Narrow" w:hAnsi="Arial Narrow" w:cs="Arial"/>
                <w:sz w:val="20"/>
                <w:szCs w:val="20"/>
              </w:rPr>
              <w:t>Adminstration</w:t>
            </w:r>
            <w:proofErr w:type="spellEnd"/>
            <w:r w:rsidRPr="00F563FF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E06978">
              <w:rPr>
                <w:rFonts w:ascii="Arial Narrow" w:hAnsi="Arial Narrow" w:cs="Arial"/>
                <w:sz w:val="20"/>
                <w:szCs w:val="20"/>
              </w:rPr>
              <w:t>y/</w:t>
            </w:r>
            <w:r w:rsidR="0007591B">
              <w:rPr>
                <w:rFonts w:ascii="Arial Narrow" w:hAnsi="Arial Narrow" w:cs="Arial"/>
                <w:sz w:val="20"/>
                <w:szCs w:val="20"/>
              </w:rPr>
              <w:t>o CE (Conformidad europea).</w:t>
            </w:r>
          </w:p>
          <w:p w14:paraId="0959C6EE" w14:textId="77777777" w:rsidR="0007591B" w:rsidRPr="00F563FF" w:rsidRDefault="0007591B" w:rsidP="0007591B">
            <w:pPr>
              <w:pStyle w:val="Prrafodelista"/>
              <w:spacing w:after="0" w:line="240" w:lineRule="auto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C7CAA15" w14:textId="7409F961" w:rsidR="00F4155A" w:rsidRPr="00F563FF" w:rsidRDefault="00F4155A" w:rsidP="0007591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sz w:val="20"/>
                <w:szCs w:val="20"/>
              </w:rPr>
              <w:t xml:space="preserve">Se deberá adjuntar en la presentación de la propuesta la Certificación AGEMED de la empresa </w:t>
            </w:r>
            <w:r w:rsidR="0007591B">
              <w:rPr>
                <w:rFonts w:ascii="Arial Narrow" w:hAnsi="Arial Narrow" w:cs="Arial"/>
                <w:sz w:val="20"/>
                <w:szCs w:val="20"/>
              </w:rPr>
              <w:t>proponente y en la recepción se debe presentar  la certificación AGEMED del bien, si corresponde.</w:t>
            </w:r>
          </w:p>
        </w:tc>
        <w:tc>
          <w:tcPr>
            <w:tcW w:w="2113" w:type="dxa"/>
          </w:tcPr>
          <w:p w14:paraId="6595BCF8" w14:textId="77777777" w:rsidR="00F4155A" w:rsidRPr="00F563FF" w:rsidRDefault="00F4155A" w:rsidP="00F4155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4155A" w:rsidRPr="00F563FF" w14:paraId="76F5601E" w14:textId="77777777" w:rsidTr="0045554F">
        <w:trPr>
          <w:trHeight w:val="297"/>
        </w:trPr>
        <w:tc>
          <w:tcPr>
            <w:tcW w:w="2405" w:type="dxa"/>
          </w:tcPr>
          <w:p w14:paraId="31F19DE9" w14:textId="543141D2" w:rsidR="00F4155A" w:rsidRPr="00F563FF" w:rsidRDefault="00F4155A" w:rsidP="00F4155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563FF">
              <w:rPr>
                <w:rFonts w:ascii="Arial Narrow" w:hAnsi="Arial Narrow"/>
                <w:b/>
                <w:sz w:val="20"/>
                <w:szCs w:val="20"/>
              </w:rPr>
              <w:t xml:space="preserve">ALCANCE </w:t>
            </w:r>
          </w:p>
        </w:tc>
        <w:tc>
          <w:tcPr>
            <w:tcW w:w="5103" w:type="dxa"/>
          </w:tcPr>
          <w:p w14:paraId="719E25C4" w14:textId="77777777" w:rsidR="00F4155A" w:rsidRDefault="00F4155A" w:rsidP="00F4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63FF">
              <w:rPr>
                <w:rFonts w:ascii="Arial Narrow" w:hAnsi="Arial Narrow"/>
                <w:sz w:val="20"/>
                <w:szCs w:val="20"/>
              </w:rPr>
              <w:t>Todos los bienes tienen que ser nuevos y sin uso.</w:t>
            </w:r>
          </w:p>
          <w:p w14:paraId="7367D77E" w14:textId="77777777" w:rsidR="00E253E7" w:rsidRPr="00F563FF" w:rsidRDefault="00E253E7" w:rsidP="00F4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D43C8C4" w14:textId="44CBF723" w:rsidR="00F4155A" w:rsidRPr="00F563FF" w:rsidRDefault="00F4155A" w:rsidP="008F2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63FF">
              <w:rPr>
                <w:rFonts w:ascii="Arial Narrow" w:hAnsi="Arial Narrow"/>
                <w:sz w:val="20"/>
                <w:szCs w:val="20"/>
              </w:rPr>
              <w:t>Se deberá realizar el montaje y armado de</w:t>
            </w:r>
            <w:r w:rsidR="00E253E7">
              <w:rPr>
                <w:rFonts w:ascii="Arial Narrow" w:hAnsi="Arial Narrow"/>
                <w:sz w:val="20"/>
                <w:szCs w:val="20"/>
              </w:rPr>
              <w:t xml:space="preserve"> los carros</w:t>
            </w:r>
            <w:r w:rsidR="008F2F26">
              <w:rPr>
                <w:rFonts w:ascii="Arial Narrow" w:hAnsi="Arial Narrow"/>
                <w:sz w:val="20"/>
                <w:szCs w:val="20"/>
              </w:rPr>
              <w:t xml:space="preserve"> de medicamentos</w:t>
            </w:r>
            <w:r w:rsidR="00E253E7">
              <w:rPr>
                <w:rFonts w:ascii="Arial Narrow" w:hAnsi="Arial Narrow"/>
                <w:sz w:val="20"/>
                <w:szCs w:val="20"/>
              </w:rPr>
              <w:t xml:space="preserve"> en los </w:t>
            </w:r>
            <w:r w:rsidR="00E253E7" w:rsidRPr="005726F1"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 xml:space="preserve">hospitales </w:t>
            </w:r>
            <w:r w:rsidR="00E253E7"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 xml:space="preserve">ubicados en los </w:t>
            </w:r>
            <w:r w:rsidR="00E253E7" w:rsidRPr="005726F1"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 xml:space="preserve">departamentos y municipios del país, de acuerdo al anexo </w:t>
            </w:r>
            <w:r w:rsidR="008F2F26"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de distribución adjunto</w:t>
            </w:r>
            <w:r w:rsidR="00E253E7" w:rsidRPr="005726F1"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.</w:t>
            </w:r>
          </w:p>
        </w:tc>
        <w:tc>
          <w:tcPr>
            <w:tcW w:w="2113" w:type="dxa"/>
          </w:tcPr>
          <w:p w14:paraId="4C79C7DE" w14:textId="77777777" w:rsidR="00F4155A" w:rsidRPr="00F563FF" w:rsidRDefault="00F4155A" w:rsidP="00F4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4155A" w:rsidRPr="00F563FF" w14:paraId="33568B31" w14:textId="77777777" w:rsidTr="002B4DE4">
        <w:trPr>
          <w:trHeight w:val="1633"/>
        </w:trPr>
        <w:tc>
          <w:tcPr>
            <w:tcW w:w="2405" w:type="dxa"/>
            <w:vAlign w:val="center"/>
          </w:tcPr>
          <w:p w14:paraId="51558B89" w14:textId="2520D55E" w:rsidR="00F4155A" w:rsidRPr="00F563FF" w:rsidRDefault="00F4155A" w:rsidP="00F4155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b/>
                <w:sz w:val="20"/>
                <w:szCs w:val="20"/>
              </w:rPr>
              <w:t>SOPORTE TÉCNICO</w:t>
            </w:r>
          </w:p>
        </w:tc>
        <w:tc>
          <w:tcPr>
            <w:tcW w:w="5103" w:type="dxa"/>
            <w:vAlign w:val="center"/>
          </w:tcPr>
          <w:p w14:paraId="59D6E793" w14:textId="637B3FE9" w:rsidR="00F4155A" w:rsidRPr="00F563FF" w:rsidRDefault="00F563FF" w:rsidP="004D411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ED5">
              <w:rPr>
                <w:rFonts w:ascii="Arial Narrow" w:eastAsia="Times New Roman" w:hAnsi="Arial Narrow" w:cs="Arial"/>
                <w:sz w:val="20"/>
                <w:szCs w:val="20"/>
                <w:lang w:eastAsia="es-BO"/>
              </w:rPr>
              <w:t>El Proveedor Adjudicado</w:t>
            </w:r>
            <w:r w:rsidR="00DA594D">
              <w:rPr>
                <w:rFonts w:ascii="Arial Narrow" w:eastAsia="Times New Roman" w:hAnsi="Arial Narrow" w:cs="Arial"/>
                <w:sz w:val="20"/>
                <w:szCs w:val="20"/>
                <w:lang w:eastAsia="es-BO"/>
              </w:rPr>
              <w:t>,</w:t>
            </w:r>
            <w:r w:rsidRPr="00F563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A594D">
              <w:rPr>
                <w:rFonts w:ascii="Arial Narrow" w:hAnsi="Arial Narrow" w:cs="Arial"/>
                <w:sz w:val="20"/>
                <w:szCs w:val="20"/>
              </w:rPr>
              <w:t>al momento de</w:t>
            </w:r>
            <w:r w:rsidR="00DA594D" w:rsidRPr="00F563FF">
              <w:rPr>
                <w:rFonts w:ascii="Arial Narrow" w:hAnsi="Arial Narrow" w:cs="Arial"/>
                <w:sz w:val="20"/>
                <w:szCs w:val="20"/>
              </w:rPr>
              <w:t xml:space="preserve"> la </w:t>
            </w:r>
            <w:r w:rsidR="004D4111">
              <w:rPr>
                <w:rFonts w:ascii="Arial Narrow" w:hAnsi="Arial Narrow" w:cs="Arial"/>
                <w:sz w:val="20"/>
                <w:szCs w:val="20"/>
              </w:rPr>
              <w:t xml:space="preserve">entrega y </w:t>
            </w:r>
            <w:r w:rsidR="00DA594D" w:rsidRPr="00F563FF">
              <w:rPr>
                <w:rFonts w:ascii="Arial Narrow" w:hAnsi="Arial Narrow" w:cs="Arial"/>
                <w:sz w:val="20"/>
                <w:szCs w:val="20"/>
              </w:rPr>
              <w:t>recepción de los bienes</w:t>
            </w:r>
            <w:r w:rsidR="00DA594D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DA594D" w:rsidRPr="00F563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4155A" w:rsidRPr="00F563FF">
              <w:rPr>
                <w:rFonts w:ascii="Arial Narrow" w:hAnsi="Arial Narrow" w:cs="Arial"/>
                <w:sz w:val="20"/>
                <w:szCs w:val="20"/>
              </w:rPr>
              <w:t>deberá presentar una carta de compromiso de asistencia técnica</w:t>
            </w:r>
            <w:r w:rsidR="004D4111">
              <w:rPr>
                <w:rFonts w:ascii="Arial Narrow" w:hAnsi="Arial Narrow" w:cs="Arial"/>
                <w:sz w:val="20"/>
                <w:szCs w:val="20"/>
              </w:rPr>
              <w:t xml:space="preserve"> a nombre del Ministerio de Salud y Deportes</w:t>
            </w:r>
            <w:r w:rsidR="008F2F26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DA594D">
              <w:rPr>
                <w:rFonts w:ascii="Arial Narrow" w:hAnsi="Arial Narrow" w:cs="Arial"/>
                <w:sz w:val="20"/>
                <w:szCs w:val="20"/>
              </w:rPr>
              <w:t xml:space="preserve"> en la cual se compromete</w:t>
            </w:r>
            <w:r w:rsidR="00F4155A" w:rsidRPr="00F563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A594D">
              <w:rPr>
                <w:rFonts w:ascii="Arial Narrow" w:hAnsi="Arial Narrow" w:cs="Arial"/>
                <w:sz w:val="20"/>
                <w:szCs w:val="20"/>
              </w:rPr>
              <w:t xml:space="preserve">que, </w:t>
            </w:r>
            <w:r w:rsidR="00DA594D" w:rsidRPr="00F563FF">
              <w:rPr>
                <w:rFonts w:ascii="Arial Narrow" w:hAnsi="Arial Narrow" w:cs="Arial"/>
                <w:sz w:val="20"/>
                <w:szCs w:val="20"/>
              </w:rPr>
              <w:t xml:space="preserve">durante el tiempo de </w:t>
            </w:r>
            <w:r w:rsidR="00DA594D">
              <w:rPr>
                <w:rFonts w:ascii="Arial Narrow" w:hAnsi="Arial Narrow" w:cs="Arial"/>
                <w:sz w:val="20"/>
                <w:szCs w:val="20"/>
              </w:rPr>
              <w:t xml:space="preserve">cobertura de la </w:t>
            </w:r>
            <w:r w:rsidR="00DA594D" w:rsidRPr="00F563FF">
              <w:rPr>
                <w:rFonts w:ascii="Arial Narrow" w:hAnsi="Arial Narrow" w:cs="Arial"/>
                <w:sz w:val="20"/>
                <w:szCs w:val="20"/>
              </w:rPr>
              <w:t>garantía</w:t>
            </w:r>
            <w:r w:rsidR="00DA594D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4D4111" w:rsidRPr="00F563FF">
              <w:rPr>
                <w:rFonts w:ascii="Arial Narrow" w:hAnsi="Arial Narrow" w:cs="Arial"/>
                <w:sz w:val="20"/>
                <w:szCs w:val="20"/>
              </w:rPr>
              <w:t xml:space="preserve">dará solución </w:t>
            </w:r>
            <w:r w:rsidR="004D4111"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="004D4111" w:rsidRPr="00F563FF">
              <w:rPr>
                <w:rFonts w:ascii="Arial Narrow" w:hAnsi="Arial Narrow" w:cs="Arial"/>
                <w:sz w:val="20"/>
                <w:szCs w:val="20"/>
              </w:rPr>
              <w:t>cualqu</w:t>
            </w:r>
            <w:r w:rsidR="004D4111">
              <w:rPr>
                <w:rFonts w:ascii="Arial Narrow" w:hAnsi="Arial Narrow" w:cs="Arial"/>
                <w:sz w:val="20"/>
                <w:szCs w:val="20"/>
              </w:rPr>
              <w:t xml:space="preserve">ier problema técnico, </w:t>
            </w:r>
            <w:r w:rsidR="00F4155A" w:rsidRPr="00F563FF">
              <w:rPr>
                <w:rFonts w:ascii="Arial Narrow" w:hAnsi="Arial Narrow" w:cs="Arial"/>
                <w:sz w:val="20"/>
                <w:szCs w:val="20"/>
              </w:rPr>
              <w:t xml:space="preserve">en un tiempo menor a 72 </w:t>
            </w:r>
            <w:proofErr w:type="spellStart"/>
            <w:r w:rsidR="00F4155A" w:rsidRPr="00F563FF">
              <w:rPr>
                <w:rFonts w:ascii="Arial Narrow" w:hAnsi="Arial Narrow" w:cs="Arial"/>
                <w:sz w:val="20"/>
                <w:szCs w:val="20"/>
              </w:rPr>
              <w:t>Hrs</w:t>
            </w:r>
            <w:proofErr w:type="spellEnd"/>
            <w:r w:rsidR="00DA594D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F4155A" w:rsidRPr="00F563FF">
              <w:rPr>
                <w:rFonts w:ascii="Arial Narrow" w:hAnsi="Arial Narrow" w:cs="Arial"/>
                <w:sz w:val="20"/>
                <w:szCs w:val="20"/>
              </w:rPr>
              <w:t xml:space="preserve"> a simple requerimiento</w:t>
            </w:r>
            <w:r w:rsidR="008F2F26">
              <w:rPr>
                <w:rFonts w:ascii="Arial Narrow" w:hAnsi="Arial Narrow" w:cs="Arial"/>
                <w:sz w:val="20"/>
                <w:szCs w:val="20"/>
              </w:rPr>
              <w:t xml:space="preserve"> del Ministerio de Salud y Deportes o el Beneficiario Final (Hospitales)</w:t>
            </w:r>
            <w:r w:rsidR="004D4111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14:paraId="247EE652" w14:textId="77777777" w:rsidR="00F4155A" w:rsidRPr="00F563FF" w:rsidRDefault="00F4155A" w:rsidP="00F4155A">
            <w:pPr>
              <w:spacing w:after="0" w:line="240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4155A" w:rsidRPr="00F563FF" w14:paraId="38DC4CC7" w14:textId="77777777" w:rsidTr="00134B25">
        <w:trPr>
          <w:trHeight w:hRule="exact" w:val="2801"/>
        </w:trPr>
        <w:tc>
          <w:tcPr>
            <w:tcW w:w="2405" w:type="dxa"/>
            <w:vAlign w:val="center"/>
          </w:tcPr>
          <w:p w14:paraId="6FCE7388" w14:textId="61548286" w:rsidR="00F4155A" w:rsidRPr="00F563FF" w:rsidRDefault="00F4155A" w:rsidP="00F4155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563F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GARANTÍAS</w:t>
            </w:r>
          </w:p>
        </w:tc>
        <w:tc>
          <w:tcPr>
            <w:tcW w:w="5103" w:type="dxa"/>
            <w:vAlign w:val="center"/>
          </w:tcPr>
          <w:p w14:paraId="25EDAF26" w14:textId="168B534F" w:rsidR="00134B25" w:rsidRDefault="00F4155A" w:rsidP="004D4111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D4111">
              <w:rPr>
                <w:rFonts w:ascii="Arial Narrow" w:hAnsi="Arial Narrow"/>
                <w:b/>
                <w:sz w:val="20"/>
                <w:szCs w:val="20"/>
              </w:rPr>
              <w:t xml:space="preserve">GARANTÍA </w:t>
            </w:r>
            <w:r w:rsidR="0007591B">
              <w:rPr>
                <w:rFonts w:ascii="Arial Narrow" w:hAnsi="Arial Narrow"/>
                <w:b/>
                <w:sz w:val="20"/>
                <w:szCs w:val="20"/>
              </w:rPr>
              <w:t xml:space="preserve">COMERCIAL O POR  </w:t>
            </w:r>
            <w:r w:rsidRPr="004D4111">
              <w:rPr>
                <w:rFonts w:ascii="Arial Narrow" w:hAnsi="Arial Narrow"/>
                <w:b/>
                <w:sz w:val="20"/>
                <w:szCs w:val="20"/>
              </w:rPr>
              <w:t>DEFECTOS DE FABRICACIÓN:</w:t>
            </w:r>
            <w:r w:rsidRPr="004D411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D4111">
              <w:rPr>
                <w:rFonts w:ascii="Arial Narrow" w:hAnsi="Arial Narrow"/>
                <w:sz w:val="20"/>
                <w:szCs w:val="20"/>
              </w:rPr>
              <w:t xml:space="preserve">El </w:t>
            </w:r>
            <w:r w:rsidR="00134B25">
              <w:rPr>
                <w:rFonts w:ascii="Arial Narrow" w:hAnsi="Arial Narrow"/>
                <w:sz w:val="20"/>
                <w:szCs w:val="20"/>
              </w:rPr>
              <w:t>Proveedor, deberá garantizar que las Garantía Comercial d</w:t>
            </w:r>
            <w:r w:rsidR="004D4111" w:rsidRPr="00F563FF">
              <w:rPr>
                <w:rFonts w:ascii="Arial Narrow" w:hAnsi="Arial Narrow" w:cs="Arial"/>
                <w:sz w:val="20"/>
                <w:szCs w:val="20"/>
              </w:rPr>
              <w:t xml:space="preserve">e los </w:t>
            </w:r>
            <w:r w:rsidR="00134B25">
              <w:rPr>
                <w:rFonts w:ascii="Arial Narrow" w:hAnsi="Arial Narrow" w:cs="Arial"/>
                <w:sz w:val="20"/>
                <w:szCs w:val="20"/>
              </w:rPr>
              <w:t>equipos, contemple una cobertura por defectos de fabricación, reparación y/o sustitución del equipo, partes, piezas que resulten con fallas y/o defectos de fábrica, vicios ocultos, desgaste prematuros, mala instalación y/o mantenimiento del servicio técnico, por un periodo de un (1) años posteriores a la entrega de los equipos.</w:t>
            </w:r>
          </w:p>
          <w:p w14:paraId="49EFB88D" w14:textId="77777777" w:rsidR="00134B25" w:rsidRDefault="00134B25" w:rsidP="004D4111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E330C22" w14:textId="00591402" w:rsidR="00F4155A" w:rsidRPr="004D4111" w:rsidRDefault="00134B25" w:rsidP="00134B25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Presentará un certificado de Garantía Comercial de (1) años por defectos de fabricación.</w:t>
            </w:r>
          </w:p>
        </w:tc>
        <w:tc>
          <w:tcPr>
            <w:tcW w:w="2113" w:type="dxa"/>
          </w:tcPr>
          <w:p w14:paraId="67656B8F" w14:textId="77777777" w:rsidR="00F4155A" w:rsidRPr="00F563FF" w:rsidRDefault="00F4155A" w:rsidP="00F4155A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21D2869" w14:textId="6DCBAEF4" w:rsidR="00F4155A" w:rsidRDefault="00F4155A" w:rsidP="00F563FF">
      <w:pPr>
        <w:pStyle w:val="Sinespaciado"/>
      </w:pPr>
    </w:p>
    <w:p w14:paraId="7CE86D11" w14:textId="77777777" w:rsidR="009C7932" w:rsidRDefault="009C7932" w:rsidP="00F563FF">
      <w:pPr>
        <w:pStyle w:val="Sinespaciado"/>
      </w:pPr>
    </w:p>
    <w:p w14:paraId="3960AFF0" w14:textId="77777777" w:rsidR="009C7932" w:rsidRDefault="009C7932" w:rsidP="00F563FF">
      <w:pPr>
        <w:pStyle w:val="Sinespaciado"/>
      </w:pPr>
    </w:p>
    <w:p w14:paraId="4D4A6560" w14:textId="77777777" w:rsidR="009C7932" w:rsidRDefault="009C7932" w:rsidP="00F563FF">
      <w:pPr>
        <w:pStyle w:val="Sinespaciado"/>
      </w:pPr>
    </w:p>
    <w:p w14:paraId="3A1FEFE3" w14:textId="77777777" w:rsidR="009C7932" w:rsidRDefault="009C7932" w:rsidP="00F563FF">
      <w:pPr>
        <w:pStyle w:val="Sinespaciado"/>
      </w:pPr>
    </w:p>
    <w:p w14:paraId="7642B366" w14:textId="77777777" w:rsidR="009C7932" w:rsidRDefault="009C7932" w:rsidP="00F563FF">
      <w:pPr>
        <w:pStyle w:val="Sinespaciado"/>
      </w:pPr>
    </w:p>
    <w:p w14:paraId="77E94B62" w14:textId="77777777" w:rsidR="009C7932" w:rsidRDefault="009C7932" w:rsidP="00F563FF">
      <w:pPr>
        <w:pStyle w:val="Sinespaciado"/>
      </w:pPr>
    </w:p>
    <w:p w14:paraId="4BFDEE34" w14:textId="77777777" w:rsidR="009C7932" w:rsidRDefault="009C7932" w:rsidP="00F563FF">
      <w:pPr>
        <w:pStyle w:val="Sinespaciado"/>
      </w:pPr>
    </w:p>
    <w:p w14:paraId="67A8279D" w14:textId="77777777" w:rsidR="009C7932" w:rsidRDefault="009C7932" w:rsidP="00F563FF">
      <w:pPr>
        <w:pStyle w:val="Sinespaciado"/>
      </w:pPr>
    </w:p>
    <w:p w14:paraId="3904B35D" w14:textId="77777777" w:rsidR="009C7932" w:rsidRDefault="009C7932" w:rsidP="00F563FF">
      <w:pPr>
        <w:pStyle w:val="Sinespaciado"/>
      </w:pPr>
    </w:p>
    <w:p w14:paraId="0461BDE5" w14:textId="77777777" w:rsidR="009C7932" w:rsidRDefault="009C7932" w:rsidP="00F563FF">
      <w:pPr>
        <w:pStyle w:val="Sinespaciado"/>
      </w:pPr>
    </w:p>
    <w:p w14:paraId="34BEBC21" w14:textId="77777777" w:rsidR="009C7932" w:rsidRDefault="009C7932" w:rsidP="00F563FF">
      <w:pPr>
        <w:pStyle w:val="Sinespaciado"/>
      </w:pPr>
    </w:p>
    <w:p w14:paraId="144411D6" w14:textId="77777777" w:rsidR="009C7932" w:rsidRDefault="009C7932" w:rsidP="00F563FF">
      <w:pPr>
        <w:pStyle w:val="Sinespaciado"/>
      </w:pPr>
    </w:p>
    <w:p w14:paraId="126CFC09" w14:textId="77777777" w:rsidR="009C7932" w:rsidRDefault="009C7932" w:rsidP="00F563FF">
      <w:pPr>
        <w:pStyle w:val="Sinespaciado"/>
      </w:pPr>
    </w:p>
    <w:p w14:paraId="7A0DAF12" w14:textId="77777777" w:rsidR="009C7932" w:rsidRDefault="009C7932" w:rsidP="00F563FF">
      <w:pPr>
        <w:pStyle w:val="Sinespaciado"/>
      </w:pPr>
    </w:p>
    <w:p w14:paraId="7A024284" w14:textId="77777777" w:rsidR="009C7932" w:rsidRDefault="009C7932" w:rsidP="00F563FF">
      <w:pPr>
        <w:pStyle w:val="Sinespaciado"/>
      </w:pPr>
    </w:p>
    <w:p w14:paraId="43BEC142" w14:textId="77777777" w:rsidR="009C7932" w:rsidRDefault="009C7932" w:rsidP="00F563FF">
      <w:pPr>
        <w:pStyle w:val="Sinespaciado"/>
      </w:pPr>
    </w:p>
    <w:p w14:paraId="0808CBD5" w14:textId="77777777" w:rsidR="009C7932" w:rsidRDefault="009C7932" w:rsidP="00F563FF">
      <w:pPr>
        <w:pStyle w:val="Sinespaciado"/>
      </w:pPr>
    </w:p>
    <w:p w14:paraId="54806F76" w14:textId="77777777" w:rsidR="009C7932" w:rsidRDefault="009C7932" w:rsidP="00F563FF">
      <w:pPr>
        <w:pStyle w:val="Sinespaciado"/>
      </w:pPr>
    </w:p>
    <w:p w14:paraId="5E40EDD6" w14:textId="77777777" w:rsidR="009C7932" w:rsidRDefault="009C7932" w:rsidP="00F563FF">
      <w:pPr>
        <w:pStyle w:val="Sinespaciado"/>
      </w:pPr>
    </w:p>
    <w:p w14:paraId="7BF12120" w14:textId="77777777" w:rsidR="009C7932" w:rsidRDefault="009C7932" w:rsidP="00F563FF">
      <w:pPr>
        <w:pStyle w:val="Sinespaciado"/>
      </w:pPr>
    </w:p>
    <w:p w14:paraId="6C90C886" w14:textId="77777777" w:rsidR="009C7932" w:rsidRDefault="009C7932" w:rsidP="00F563FF">
      <w:pPr>
        <w:pStyle w:val="Sinespaciado"/>
      </w:pPr>
    </w:p>
    <w:p w14:paraId="0969BF49" w14:textId="77777777" w:rsidR="009C7932" w:rsidRDefault="009C7932" w:rsidP="00F563FF">
      <w:pPr>
        <w:pStyle w:val="Sinespaciado"/>
      </w:pPr>
    </w:p>
    <w:p w14:paraId="38DBF7B6" w14:textId="77777777" w:rsidR="009C7932" w:rsidRDefault="009C7932" w:rsidP="00F563FF">
      <w:pPr>
        <w:pStyle w:val="Sinespaciado"/>
      </w:pPr>
    </w:p>
    <w:p w14:paraId="69BAD0B0" w14:textId="77777777" w:rsidR="009C7932" w:rsidRDefault="009C7932" w:rsidP="00F563FF">
      <w:pPr>
        <w:pStyle w:val="Sinespaciado"/>
      </w:pPr>
    </w:p>
    <w:p w14:paraId="74613E81" w14:textId="77777777" w:rsidR="00134B25" w:rsidRDefault="00134B25" w:rsidP="00F563FF">
      <w:pPr>
        <w:pStyle w:val="Sinespaciado"/>
      </w:pPr>
    </w:p>
    <w:p w14:paraId="51A7DA64" w14:textId="77777777" w:rsidR="00134B25" w:rsidRDefault="00134B25" w:rsidP="00F563FF">
      <w:pPr>
        <w:pStyle w:val="Sinespaciado"/>
      </w:pPr>
    </w:p>
    <w:p w14:paraId="3EE4EC65" w14:textId="77777777" w:rsidR="009C7932" w:rsidRDefault="009C7932" w:rsidP="00F563FF">
      <w:pPr>
        <w:pStyle w:val="Sinespaciado"/>
      </w:pPr>
    </w:p>
    <w:p w14:paraId="6F4DAD37" w14:textId="77777777" w:rsidR="009C7932" w:rsidRDefault="009C7932" w:rsidP="00F563FF">
      <w:pPr>
        <w:pStyle w:val="Sinespaciado"/>
      </w:pPr>
    </w:p>
    <w:p w14:paraId="11FAFE9C" w14:textId="77777777" w:rsidR="009C7932" w:rsidRDefault="009C7932" w:rsidP="00F563FF">
      <w:pPr>
        <w:pStyle w:val="Sinespaciado"/>
      </w:pPr>
    </w:p>
    <w:p w14:paraId="6506623D" w14:textId="77777777" w:rsidR="009C7932" w:rsidRDefault="009C7932" w:rsidP="00F563FF">
      <w:pPr>
        <w:pStyle w:val="Sinespaciado"/>
      </w:pPr>
    </w:p>
    <w:p w14:paraId="40F3A782" w14:textId="77777777" w:rsidR="009C7932" w:rsidRDefault="009C7932" w:rsidP="00F563FF">
      <w:pPr>
        <w:pStyle w:val="Sinespaciado"/>
      </w:pPr>
    </w:p>
    <w:tbl>
      <w:tblPr>
        <w:tblStyle w:val="Tablaconcuadrcula"/>
        <w:tblW w:w="5127" w:type="pct"/>
        <w:tblLook w:val="04A0" w:firstRow="1" w:lastRow="0" w:firstColumn="1" w:lastColumn="0" w:noHBand="0" w:noVBand="1"/>
      </w:tblPr>
      <w:tblGrid>
        <w:gridCol w:w="2405"/>
        <w:gridCol w:w="5104"/>
        <w:gridCol w:w="2125"/>
      </w:tblGrid>
      <w:tr w:rsidR="00F4155A" w:rsidRPr="00034ED5" w14:paraId="737540D6" w14:textId="77777777" w:rsidTr="0045554F">
        <w:trPr>
          <w:trHeight w:hRule="exact" w:val="851"/>
        </w:trPr>
        <w:tc>
          <w:tcPr>
            <w:tcW w:w="3897" w:type="pct"/>
            <w:gridSpan w:val="2"/>
            <w:vAlign w:val="center"/>
          </w:tcPr>
          <w:p w14:paraId="4C71FD4A" w14:textId="77777777" w:rsidR="00F4155A" w:rsidRPr="00034ED5" w:rsidRDefault="00F4155A" w:rsidP="00BC2B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CONDICIONES ADMINISTRATIVAS</w:t>
            </w:r>
          </w:p>
        </w:tc>
        <w:tc>
          <w:tcPr>
            <w:tcW w:w="1103" w:type="pct"/>
            <w:vAlign w:val="center"/>
          </w:tcPr>
          <w:p w14:paraId="4C0EEBB4" w14:textId="0438ABB4" w:rsidR="00F4155A" w:rsidRPr="00034ED5" w:rsidRDefault="00A76E76" w:rsidP="00BC2B4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34ED5">
              <w:rPr>
                <w:rFonts w:ascii="Arial Narrow" w:hAnsi="Arial Narrow" w:cs="Arial"/>
                <w:b/>
                <w:sz w:val="16"/>
                <w:szCs w:val="16"/>
              </w:rPr>
              <w:t>EL PROPONENTE DEBE MANIFESTAR SU ACEPTACIÓN EXPRESA A LOS SIGUIENTES PUNTOS</w:t>
            </w:r>
          </w:p>
        </w:tc>
      </w:tr>
      <w:tr w:rsidR="00F4155A" w:rsidRPr="00034ED5" w14:paraId="49289B0F" w14:textId="77777777" w:rsidTr="001B351C">
        <w:trPr>
          <w:trHeight w:val="369"/>
        </w:trPr>
        <w:tc>
          <w:tcPr>
            <w:tcW w:w="1248" w:type="pct"/>
            <w:vAlign w:val="center"/>
          </w:tcPr>
          <w:p w14:paraId="08507A7B" w14:textId="2F214649" w:rsidR="00F4155A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CANTIDAD:</w:t>
            </w:r>
          </w:p>
        </w:tc>
        <w:tc>
          <w:tcPr>
            <w:tcW w:w="2649" w:type="pct"/>
            <w:vAlign w:val="center"/>
          </w:tcPr>
          <w:p w14:paraId="127765C7" w14:textId="456F3FC5" w:rsidR="00126C86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1B351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03" w:type="pct"/>
            <w:vAlign w:val="center"/>
          </w:tcPr>
          <w:p w14:paraId="09883367" w14:textId="77777777" w:rsidR="00F4155A" w:rsidRPr="00034ED5" w:rsidRDefault="00F4155A" w:rsidP="001B351C">
            <w:pPr>
              <w:jc w:val="center"/>
              <w:rPr>
                <w:rFonts w:ascii="Arial Narrow" w:eastAsia="Times New Roman" w:hAnsi="Arial Narrow" w:cs="Arial"/>
                <w:iCs/>
                <w:sz w:val="20"/>
                <w:szCs w:val="20"/>
                <w:lang w:eastAsia="es-BO"/>
              </w:rPr>
            </w:pPr>
          </w:p>
        </w:tc>
      </w:tr>
      <w:tr w:rsidR="00134B25" w:rsidRPr="00034ED5" w14:paraId="46D26E26" w14:textId="77777777" w:rsidTr="001B351C">
        <w:trPr>
          <w:trHeight w:val="319"/>
        </w:trPr>
        <w:tc>
          <w:tcPr>
            <w:tcW w:w="1248" w:type="pct"/>
            <w:vAlign w:val="center"/>
          </w:tcPr>
          <w:p w14:paraId="13B69331" w14:textId="2A923104" w:rsidR="00134B25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UNIDAD:</w:t>
            </w:r>
          </w:p>
        </w:tc>
        <w:tc>
          <w:tcPr>
            <w:tcW w:w="2649" w:type="pct"/>
            <w:vAlign w:val="center"/>
          </w:tcPr>
          <w:p w14:paraId="5E396C6E" w14:textId="57EE2FD2" w:rsidR="00134B25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  <w:lang w:eastAsia="es-BO"/>
              </w:rPr>
            </w:pPr>
            <w:r>
              <w:rPr>
                <w:rFonts w:ascii="Arial Narrow" w:hAnsi="Arial Narrow"/>
                <w:sz w:val="20"/>
                <w:szCs w:val="20"/>
                <w:lang w:eastAsia="es-BO"/>
              </w:rPr>
              <w:t>EQUIPO</w:t>
            </w:r>
          </w:p>
        </w:tc>
        <w:tc>
          <w:tcPr>
            <w:tcW w:w="1103" w:type="pct"/>
            <w:vAlign w:val="center"/>
          </w:tcPr>
          <w:p w14:paraId="5C01A98D" w14:textId="77777777" w:rsidR="00134B25" w:rsidRPr="00034ED5" w:rsidRDefault="00134B25" w:rsidP="001B351C">
            <w:pPr>
              <w:jc w:val="center"/>
              <w:rPr>
                <w:rFonts w:ascii="Arial Narrow" w:eastAsia="Times New Roman" w:hAnsi="Arial Narrow" w:cs="Arial"/>
                <w:iCs/>
                <w:sz w:val="20"/>
                <w:szCs w:val="20"/>
                <w:lang w:eastAsia="es-BO"/>
              </w:rPr>
            </w:pPr>
          </w:p>
        </w:tc>
      </w:tr>
      <w:tr w:rsidR="001B351C" w:rsidRPr="00034ED5" w14:paraId="299B543B" w14:textId="77777777" w:rsidTr="0045554F">
        <w:trPr>
          <w:trHeight w:val="804"/>
        </w:trPr>
        <w:tc>
          <w:tcPr>
            <w:tcW w:w="1248" w:type="pct"/>
            <w:vAlign w:val="center"/>
          </w:tcPr>
          <w:p w14:paraId="03CF4560" w14:textId="0BFFEA03" w:rsidR="001B351C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MEDIO DE TRANSPORTE Y EMBALAJE</w:t>
            </w:r>
          </w:p>
        </w:tc>
        <w:tc>
          <w:tcPr>
            <w:tcW w:w="2649" w:type="pct"/>
          </w:tcPr>
          <w:p w14:paraId="41A52D0C" w14:textId="73C119BA" w:rsidR="001B351C" w:rsidRPr="005726F1" w:rsidRDefault="001B351C" w:rsidP="001B351C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El Proveedor Adjudicado</w:t>
            </w:r>
            <w:r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 xml:space="preserve">, al momento de la Entrega y Recepción de los bienes deberá entregar una </w:t>
            </w:r>
            <w:r w:rsidRPr="00442BA4"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 xml:space="preserve">Carta de Compromiso Notariada dirigida al Ministerio de Salud y Deportes, </w:t>
            </w:r>
            <w:r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 xml:space="preserve">en la que se responsabiliza por el </w:t>
            </w:r>
            <w:r w:rsidRPr="00442BA4"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 xml:space="preserve">transporte, embalaje y seguridad de los </w:t>
            </w:r>
            <w:r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>carros de medicamentos</w:t>
            </w:r>
            <w:r w:rsidRPr="00442BA4"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 xml:space="preserve"> hasta los lugares señalados de acuerdo a ANEXO</w:t>
            </w:r>
            <w:r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 xml:space="preserve"> de d</w:t>
            </w:r>
            <w:r w:rsidRPr="00442BA4"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>istribución adjunto</w:t>
            </w:r>
            <w:r>
              <w:rPr>
                <w:rFonts w:ascii="Arial Narrow" w:hAnsi="Arial Narrow"/>
                <w:iCs/>
                <w:sz w:val="20"/>
                <w:szCs w:val="20"/>
                <w:lang w:eastAsia="es-BO"/>
              </w:rPr>
              <w:t>.</w:t>
            </w:r>
          </w:p>
        </w:tc>
        <w:tc>
          <w:tcPr>
            <w:tcW w:w="1103" w:type="pct"/>
            <w:vAlign w:val="center"/>
          </w:tcPr>
          <w:p w14:paraId="78BDEF89" w14:textId="77777777" w:rsidR="001B351C" w:rsidRPr="00034ED5" w:rsidRDefault="001B351C" w:rsidP="001B351C">
            <w:pPr>
              <w:rPr>
                <w:rFonts w:ascii="Arial Narrow" w:eastAsia="Times New Roman" w:hAnsi="Arial Narrow" w:cs="Arial"/>
                <w:iCs/>
                <w:sz w:val="20"/>
                <w:szCs w:val="20"/>
                <w:lang w:eastAsia="es-BO"/>
              </w:rPr>
            </w:pPr>
          </w:p>
        </w:tc>
      </w:tr>
      <w:tr w:rsidR="001B351C" w:rsidRPr="00034ED5" w14:paraId="7F05D125" w14:textId="77777777" w:rsidTr="0045554F">
        <w:trPr>
          <w:trHeight w:hRule="exact" w:val="1304"/>
        </w:trPr>
        <w:tc>
          <w:tcPr>
            <w:tcW w:w="1248" w:type="pct"/>
            <w:vAlign w:val="center"/>
          </w:tcPr>
          <w:p w14:paraId="017F13CC" w14:textId="590C6241" w:rsidR="001B351C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GARANTÍA DE CUMPLIMIENTO DE CONTRATO</w:t>
            </w:r>
          </w:p>
        </w:tc>
        <w:tc>
          <w:tcPr>
            <w:tcW w:w="2649" w:type="pct"/>
            <w:vAlign w:val="center"/>
          </w:tcPr>
          <w:p w14:paraId="03273162" w14:textId="7487EB95" w:rsidR="001B351C" w:rsidRPr="005726F1" w:rsidRDefault="001B351C" w:rsidP="001B351C">
            <w:pPr>
              <w:pStyle w:val="Sinespaciado"/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El Proveedor Adjudicado</w:t>
            </w:r>
            <w:r w:rsidRPr="005726F1">
              <w:rPr>
                <w:rFonts w:ascii="Arial Narrow" w:hAnsi="Arial Narrow"/>
                <w:sz w:val="20"/>
                <w:szCs w:val="20"/>
                <w:lang w:val="es-ES" w:eastAsia="es-BO"/>
              </w:rPr>
              <w:t xml:space="preserve">, deberá presentar la Garantía de Cumplimiento de Contrato por el 7% del monto adjudicado, de carácter renovable, irrevocable y de ejecución inmediata, con una validez de </w:t>
            </w:r>
            <w:r w:rsidRPr="005726F1">
              <w:rPr>
                <w:rFonts w:ascii="Arial Narrow" w:hAnsi="Arial Narrow"/>
                <w:b/>
                <w:sz w:val="20"/>
                <w:szCs w:val="20"/>
                <w:lang w:val="es-ES" w:eastAsia="es-BO"/>
              </w:rPr>
              <w:t>90</w:t>
            </w:r>
            <w:r w:rsidRPr="005726F1">
              <w:rPr>
                <w:rFonts w:ascii="Arial Narrow" w:hAnsi="Arial Narrow"/>
                <w:sz w:val="20"/>
                <w:szCs w:val="20"/>
                <w:lang w:val="es-ES" w:eastAsia="es-BO"/>
              </w:rPr>
              <w:t xml:space="preserve"> días calendario</w:t>
            </w: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 xml:space="preserve"> a nombre del </w:t>
            </w: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MINISTERIO DE SALUD Y DEPORTES.</w:t>
            </w:r>
          </w:p>
        </w:tc>
        <w:tc>
          <w:tcPr>
            <w:tcW w:w="1103" w:type="pct"/>
            <w:vAlign w:val="center"/>
          </w:tcPr>
          <w:p w14:paraId="119E3FE4" w14:textId="131CD81C" w:rsidR="001B351C" w:rsidRPr="00F563FF" w:rsidRDefault="001B351C" w:rsidP="001B351C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BO"/>
              </w:rPr>
            </w:pPr>
          </w:p>
        </w:tc>
      </w:tr>
      <w:tr w:rsidR="001B351C" w:rsidRPr="00034ED5" w14:paraId="0335AAF4" w14:textId="77777777" w:rsidTr="002B4DE4">
        <w:trPr>
          <w:trHeight w:val="1691"/>
        </w:trPr>
        <w:tc>
          <w:tcPr>
            <w:tcW w:w="1248" w:type="pct"/>
            <w:vAlign w:val="center"/>
          </w:tcPr>
          <w:p w14:paraId="1D357CA8" w14:textId="77777777" w:rsidR="001B351C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</w:rPr>
              <w:t>GARANTÍA DE FUNCIONAMIENTO DE MAQUINARIA Y/O EQUIPO</w:t>
            </w:r>
          </w:p>
        </w:tc>
        <w:tc>
          <w:tcPr>
            <w:tcW w:w="2649" w:type="pct"/>
          </w:tcPr>
          <w:p w14:paraId="27FBECCF" w14:textId="113CF2D8" w:rsidR="001B351C" w:rsidRPr="005726F1" w:rsidRDefault="001B351C" w:rsidP="001B351C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El Proveedor Adjudicado,</w:t>
            </w:r>
            <w:r w:rsidRPr="005726F1">
              <w:rPr>
                <w:rFonts w:ascii="Arial Narrow" w:hAnsi="Arial Narrow"/>
                <w:sz w:val="20"/>
                <w:szCs w:val="20"/>
              </w:rPr>
              <w:t xml:space="preserve"> deberá presentar una garantía de funcionamiento de maquinaria y/o equipo por el 1.5% del monto total del Contrato. Esta garantía deberá ser presentada al momento de la entrega de los bienes con una vigencia de </w:t>
            </w:r>
            <w:r w:rsidRPr="005726F1">
              <w:rPr>
                <w:rFonts w:ascii="Arial Narrow" w:hAnsi="Arial Narrow"/>
                <w:sz w:val="20"/>
                <w:szCs w:val="20"/>
                <w:lang w:val="es-ES"/>
              </w:rPr>
              <w:t>un (1) año</w:t>
            </w:r>
            <w:r w:rsidRPr="005726F1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54C60D6A" w14:textId="77777777" w:rsidR="001B351C" w:rsidRDefault="001B351C" w:rsidP="001B351C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6B88863" w14:textId="6F511ED4" w:rsidR="001B351C" w:rsidRPr="00906397" w:rsidRDefault="001B351C" w:rsidP="001B351C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Proveedor Adjudicado, podrá solicitar al Ministerio de Salud y Deportes, que en sustitución de esta garantía, se efectúe una retención equivalente al monto de la garantía solicitada.</w:t>
            </w:r>
          </w:p>
        </w:tc>
        <w:tc>
          <w:tcPr>
            <w:tcW w:w="1103" w:type="pct"/>
          </w:tcPr>
          <w:p w14:paraId="7054E081" w14:textId="77777777" w:rsidR="001B351C" w:rsidRPr="00034ED5" w:rsidRDefault="001B351C" w:rsidP="001B351C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1B351C" w:rsidRPr="00034ED5" w14:paraId="2247DE10" w14:textId="77777777" w:rsidTr="0045554F">
        <w:trPr>
          <w:trHeight w:val="193"/>
        </w:trPr>
        <w:tc>
          <w:tcPr>
            <w:tcW w:w="1248" w:type="pct"/>
            <w:vAlign w:val="center"/>
          </w:tcPr>
          <w:p w14:paraId="3CEC104F" w14:textId="77777777" w:rsidR="001B351C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</w:rPr>
              <w:t>VALIDEZ DE LA PROPUESTA</w:t>
            </w:r>
          </w:p>
        </w:tc>
        <w:tc>
          <w:tcPr>
            <w:tcW w:w="2649" w:type="pct"/>
            <w:vAlign w:val="center"/>
          </w:tcPr>
          <w:p w14:paraId="473A6CFC" w14:textId="77777777" w:rsidR="001B351C" w:rsidRPr="005726F1" w:rsidRDefault="001B351C" w:rsidP="001B351C">
            <w:pPr>
              <w:pStyle w:val="Sinespaciado"/>
              <w:jc w:val="both"/>
              <w:rPr>
                <w:rFonts w:ascii="Arial Narrow" w:eastAsia="Arial" w:hAnsi="Arial Narrow"/>
                <w:color w:val="FF0000"/>
                <w:sz w:val="20"/>
                <w:szCs w:val="20"/>
                <w:lang w:val="es-ES_tradnl"/>
              </w:rPr>
            </w:pPr>
            <w:r w:rsidRPr="005726F1">
              <w:rPr>
                <w:rFonts w:ascii="Arial Narrow" w:eastAsia="Arial" w:hAnsi="Arial Narrow"/>
                <w:sz w:val="20"/>
                <w:szCs w:val="20"/>
              </w:rPr>
              <w:t xml:space="preserve">El tiempo de la propuesta deberá tener una validez no menor a </w:t>
            </w:r>
            <w:r w:rsidRPr="005726F1">
              <w:rPr>
                <w:rFonts w:ascii="Arial Narrow" w:eastAsia="Arial" w:hAnsi="Arial Narrow"/>
                <w:b/>
                <w:sz w:val="20"/>
                <w:szCs w:val="20"/>
              </w:rPr>
              <w:t>60</w:t>
            </w:r>
            <w:r w:rsidRPr="005726F1">
              <w:rPr>
                <w:rFonts w:ascii="Arial Narrow" w:eastAsia="Arial" w:hAnsi="Arial Narrow"/>
                <w:sz w:val="20"/>
                <w:szCs w:val="20"/>
              </w:rPr>
              <w:t xml:space="preserve"> días calendario a partir de la fecha de su presentación.</w:t>
            </w:r>
          </w:p>
        </w:tc>
        <w:tc>
          <w:tcPr>
            <w:tcW w:w="1103" w:type="pct"/>
          </w:tcPr>
          <w:p w14:paraId="2773D890" w14:textId="77777777" w:rsidR="001B351C" w:rsidRPr="00034ED5" w:rsidRDefault="001B351C" w:rsidP="001B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1B351C" w:rsidRPr="00034ED5" w14:paraId="295A2160" w14:textId="77777777" w:rsidTr="0045554F">
        <w:trPr>
          <w:trHeight w:val="987"/>
        </w:trPr>
        <w:tc>
          <w:tcPr>
            <w:tcW w:w="1248" w:type="pct"/>
            <w:vAlign w:val="center"/>
          </w:tcPr>
          <w:p w14:paraId="3A1EC5CF" w14:textId="77777777" w:rsidR="001B351C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</w:p>
          <w:p w14:paraId="4997604E" w14:textId="77777777" w:rsidR="001B351C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MULTAS</w:t>
            </w:r>
          </w:p>
          <w:p w14:paraId="4F565C76" w14:textId="77777777" w:rsidR="001B351C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</w:p>
        </w:tc>
        <w:tc>
          <w:tcPr>
            <w:tcW w:w="2649" w:type="pct"/>
          </w:tcPr>
          <w:p w14:paraId="3F2609B0" w14:textId="6A1D2480" w:rsidR="001B351C" w:rsidRPr="002B7469" w:rsidRDefault="001B351C" w:rsidP="001B351C">
            <w:pPr>
              <w:pStyle w:val="Sinespaciado"/>
              <w:jc w:val="both"/>
              <w:rPr>
                <w:rFonts w:ascii="Arial Narrow" w:hAnsi="Arial Narrow"/>
                <w:iCs/>
                <w:sz w:val="20"/>
                <w:szCs w:val="20"/>
                <w:highlight w:val="yellow"/>
                <w:lang w:val="es-ES" w:eastAsia="es-BO"/>
              </w:rPr>
            </w:pPr>
            <w:r w:rsidRPr="0045554F">
              <w:rPr>
                <w:rFonts w:ascii="Arial Narrow" w:hAnsi="Arial Narrow"/>
                <w:iCs/>
                <w:sz w:val="20"/>
                <w:szCs w:val="20"/>
                <w:lang w:val="es-ES" w:eastAsia="es-BO"/>
              </w:rPr>
              <w:t>En caso de incumplimiento en la entrega de los equipos, el Ministerio de Salud y Deportes aplicará una multa del 1% por día de retraso, computable a partir del día siguiente hábil de vencido el plazo de entrega, hasta un máximo del 20% del monto del contrato, situación que dará lugar a la Resolución del Contrato Administrativo, Ejecución de la Garantía de Cumplimiento de Contrato y el inicio de acciones administrativas y/o legales que correspondieren.</w:t>
            </w:r>
          </w:p>
        </w:tc>
        <w:tc>
          <w:tcPr>
            <w:tcW w:w="1103" w:type="pct"/>
          </w:tcPr>
          <w:p w14:paraId="314E7137" w14:textId="77777777" w:rsidR="001B351C" w:rsidRPr="00034ED5" w:rsidRDefault="001B351C" w:rsidP="001B351C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val="es-ES" w:eastAsia="es-BO"/>
              </w:rPr>
            </w:pPr>
          </w:p>
        </w:tc>
      </w:tr>
      <w:tr w:rsidR="001B351C" w:rsidRPr="00034ED5" w14:paraId="32A8B605" w14:textId="77777777" w:rsidTr="002B4DE4">
        <w:trPr>
          <w:trHeight w:hRule="exact" w:val="3496"/>
        </w:trPr>
        <w:tc>
          <w:tcPr>
            <w:tcW w:w="1248" w:type="pct"/>
            <w:vAlign w:val="center"/>
          </w:tcPr>
          <w:p w14:paraId="01BF23EA" w14:textId="77777777" w:rsidR="001B351C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FORMA Y LUGARES DE ENTREGA</w:t>
            </w:r>
          </w:p>
        </w:tc>
        <w:tc>
          <w:tcPr>
            <w:tcW w:w="2649" w:type="pct"/>
            <w:shd w:val="clear" w:color="auto" w:fill="auto"/>
          </w:tcPr>
          <w:p w14:paraId="66338D11" w14:textId="77777777" w:rsidR="001B351C" w:rsidRPr="0040437D" w:rsidRDefault="001B351C" w:rsidP="001B351C">
            <w:pPr>
              <w:pStyle w:val="Sinespaciado"/>
              <w:jc w:val="both"/>
              <w:rPr>
                <w:rFonts w:ascii="Arial Narrow" w:hAnsi="Arial Narrow"/>
                <w:b/>
                <w:bCs/>
                <w:iCs/>
                <w:sz w:val="20"/>
                <w:szCs w:val="20"/>
                <w:u w:val="single"/>
                <w:lang w:eastAsia="es-BO"/>
              </w:rPr>
            </w:pPr>
            <w:r w:rsidRPr="0040437D">
              <w:rPr>
                <w:rFonts w:ascii="Arial Narrow" w:hAnsi="Arial Narrow"/>
                <w:b/>
                <w:bCs/>
                <w:iCs/>
                <w:sz w:val="20"/>
                <w:szCs w:val="20"/>
                <w:u w:val="single"/>
                <w:lang w:eastAsia="es-BO"/>
              </w:rPr>
              <w:t>LUGARES DE ENTREGA:</w:t>
            </w:r>
          </w:p>
          <w:p w14:paraId="07960C5D" w14:textId="72711053" w:rsidR="001B351C" w:rsidRDefault="001B351C" w:rsidP="001B351C">
            <w:pPr>
              <w:pStyle w:val="Sinespaciado"/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</w:pPr>
            <w:r w:rsidRPr="004B2473"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 xml:space="preserve">El Proponente Adjudicado, </w:t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deberá efectuar la entrega de los equipos en los siguientes lugares:</w:t>
            </w:r>
          </w:p>
          <w:p w14:paraId="5C1981FF" w14:textId="4814EC68" w:rsidR="001B351C" w:rsidRDefault="001B351C" w:rsidP="001B351C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En la Central de Abastecimiento de Suministros en Salud CEASS</w:t>
            </w:r>
          </w:p>
          <w:p w14:paraId="65BE2579" w14:textId="5D9CDF68" w:rsidR="001B351C" w:rsidRDefault="001B351C" w:rsidP="001B351C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E</w:t>
            </w:r>
            <w:r w:rsidRPr="0040437D"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n todos los hospitales de los diferentes departamentos y municipios del país, de acuerdo al anexo que se presenta.</w:t>
            </w:r>
          </w:p>
          <w:p w14:paraId="729BD4C2" w14:textId="77777777" w:rsidR="001B351C" w:rsidRDefault="001B351C" w:rsidP="001B351C">
            <w:pPr>
              <w:pStyle w:val="Sinespaciado"/>
              <w:ind w:left="720"/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</w:pPr>
          </w:p>
          <w:p w14:paraId="6EB5C20C" w14:textId="5F3E182D" w:rsidR="001B351C" w:rsidRPr="0040437D" w:rsidRDefault="001B351C" w:rsidP="001B351C">
            <w:pPr>
              <w:pStyle w:val="Sinespaciado"/>
              <w:jc w:val="both"/>
              <w:rPr>
                <w:rFonts w:ascii="Arial Narrow" w:hAnsi="Arial Narrow"/>
                <w:b/>
                <w:bCs/>
                <w:iCs/>
                <w:sz w:val="20"/>
                <w:szCs w:val="20"/>
                <w:u w:val="single"/>
                <w:lang w:eastAsia="es-BO"/>
              </w:rPr>
            </w:pPr>
            <w:r w:rsidRPr="0040437D">
              <w:rPr>
                <w:rFonts w:ascii="Arial Narrow" w:hAnsi="Arial Narrow"/>
                <w:b/>
                <w:bCs/>
                <w:iCs/>
                <w:sz w:val="20"/>
                <w:szCs w:val="20"/>
                <w:u w:val="single"/>
                <w:lang w:eastAsia="es-BO"/>
              </w:rPr>
              <w:t>FORMA DE ENTREGA</w:t>
            </w:r>
            <w:r>
              <w:rPr>
                <w:rFonts w:ascii="Arial Narrow" w:hAnsi="Arial Narrow"/>
                <w:b/>
                <w:bCs/>
                <w:iCs/>
                <w:sz w:val="20"/>
                <w:szCs w:val="20"/>
                <w:u w:val="single"/>
                <w:lang w:eastAsia="es-BO"/>
              </w:rPr>
              <w:t>:</w:t>
            </w:r>
          </w:p>
          <w:p w14:paraId="7A66CEC0" w14:textId="3A48F93B" w:rsidR="001B351C" w:rsidRDefault="001B351C" w:rsidP="001B351C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En la Central de Abastecimiento de Suministros en Salud CEASS, se efectuara la entrega del total de los equipos.</w:t>
            </w:r>
          </w:p>
          <w:p w14:paraId="2B139A61" w14:textId="610C04FC" w:rsidR="001B351C" w:rsidRPr="0045554F" w:rsidRDefault="001B351C" w:rsidP="001B351C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Posteriormente, los equipos deberán ser distribuidos  y entregados, e</w:t>
            </w:r>
            <w:r w:rsidRPr="0040437D"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n todos los hospitales de los diferentes departamentos y</w:t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>/o</w:t>
            </w:r>
            <w:r w:rsidRPr="0040437D">
              <w:rPr>
                <w:rFonts w:ascii="Arial Narrow" w:hAnsi="Arial Narrow"/>
                <w:bCs/>
                <w:iCs/>
                <w:sz w:val="20"/>
                <w:szCs w:val="20"/>
                <w:lang w:eastAsia="es-BO"/>
              </w:rPr>
              <w:t xml:space="preserve"> municipios del país, de acuerdo al anexo que se presenta.</w:t>
            </w:r>
          </w:p>
        </w:tc>
        <w:tc>
          <w:tcPr>
            <w:tcW w:w="1103" w:type="pct"/>
          </w:tcPr>
          <w:p w14:paraId="2A16402D" w14:textId="77777777" w:rsidR="001B351C" w:rsidRPr="00034ED5" w:rsidRDefault="001B351C" w:rsidP="001B351C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val="es-ES" w:eastAsia="es-BO"/>
              </w:rPr>
            </w:pPr>
          </w:p>
        </w:tc>
      </w:tr>
      <w:tr w:rsidR="001B351C" w:rsidRPr="00034ED5" w14:paraId="3AA87DA0" w14:textId="77777777" w:rsidTr="0045554F">
        <w:trPr>
          <w:trHeight w:val="567"/>
        </w:trPr>
        <w:tc>
          <w:tcPr>
            <w:tcW w:w="1248" w:type="pct"/>
            <w:vAlign w:val="center"/>
          </w:tcPr>
          <w:p w14:paraId="0D5BB616" w14:textId="3E1D3056" w:rsidR="001B351C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lastRenderedPageBreak/>
              <w:t>FORMA DE PAGO</w:t>
            </w:r>
          </w:p>
        </w:tc>
        <w:tc>
          <w:tcPr>
            <w:tcW w:w="2649" w:type="pct"/>
          </w:tcPr>
          <w:p w14:paraId="12651C6C" w14:textId="4B368964" w:rsidR="001B351C" w:rsidRPr="006463B2" w:rsidRDefault="001B351C" w:rsidP="001B351C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ES" w:eastAsia="es-BO"/>
              </w:rPr>
            </w:pPr>
            <w:r w:rsidRPr="00126C86">
              <w:rPr>
                <w:rFonts w:ascii="Arial Narrow" w:hAnsi="Arial Narrow"/>
                <w:sz w:val="20"/>
                <w:szCs w:val="20"/>
                <w:lang w:eastAsia="es-BO"/>
              </w:rPr>
              <w:t xml:space="preserve">Se realizará vía SIGEP, pago único posterior al cumplimiento de la </w:t>
            </w:r>
            <w:r>
              <w:rPr>
                <w:rFonts w:ascii="Arial Narrow" w:hAnsi="Arial Narrow"/>
                <w:sz w:val="20"/>
                <w:szCs w:val="20"/>
                <w:lang w:eastAsia="es-BO"/>
              </w:rPr>
              <w:t>Forma y Lugares de Entrega de los equipos</w:t>
            </w:r>
            <w:r w:rsidRPr="00126C86">
              <w:rPr>
                <w:rFonts w:ascii="Arial Narrow" w:hAnsi="Arial Narrow"/>
                <w:sz w:val="20"/>
                <w:szCs w:val="20"/>
                <w:lang w:eastAsia="es-BO"/>
              </w:rPr>
              <w:t>, y a la emisión del acta y/o informe de Conformidad de la Comisión de Recepción y presentación de la factura correspondiente.</w:t>
            </w:r>
          </w:p>
        </w:tc>
        <w:tc>
          <w:tcPr>
            <w:tcW w:w="1103" w:type="pct"/>
          </w:tcPr>
          <w:p w14:paraId="4C001813" w14:textId="77777777" w:rsidR="001B351C" w:rsidRPr="00034ED5" w:rsidRDefault="001B351C" w:rsidP="001B351C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val="es-ES" w:eastAsia="es-BO"/>
              </w:rPr>
            </w:pPr>
          </w:p>
        </w:tc>
      </w:tr>
      <w:tr w:rsidR="001B351C" w:rsidRPr="00034ED5" w14:paraId="4DECADE0" w14:textId="77777777" w:rsidTr="0045554F">
        <w:trPr>
          <w:trHeight w:val="567"/>
        </w:trPr>
        <w:tc>
          <w:tcPr>
            <w:tcW w:w="1248" w:type="pct"/>
            <w:vAlign w:val="center"/>
          </w:tcPr>
          <w:p w14:paraId="57BE9537" w14:textId="77777777" w:rsidR="001B351C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iCs/>
                <w:sz w:val="20"/>
                <w:szCs w:val="20"/>
                <w:lang w:val="es-ES" w:eastAsia="es-BO"/>
              </w:rPr>
              <w:t>PLAZO DE ENTREGA</w:t>
            </w:r>
          </w:p>
        </w:tc>
        <w:tc>
          <w:tcPr>
            <w:tcW w:w="2649" w:type="pct"/>
            <w:vAlign w:val="center"/>
          </w:tcPr>
          <w:p w14:paraId="4F07C085" w14:textId="77777777" w:rsidR="001B351C" w:rsidRDefault="001B351C" w:rsidP="001B351C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 xml:space="preserve">40 días calendario </w:t>
            </w: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a partir del día siguiente hábil de la suscripción del Contrato Administrativo.</w:t>
            </w:r>
            <w:r>
              <w:rPr>
                <w:rFonts w:ascii="Arial Narrow" w:hAnsi="Arial Narrow"/>
                <w:sz w:val="20"/>
                <w:szCs w:val="20"/>
                <w:lang w:eastAsia="es-BO"/>
              </w:rPr>
              <w:t xml:space="preserve"> </w:t>
            </w:r>
          </w:p>
          <w:p w14:paraId="5C38D8E8" w14:textId="77777777" w:rsidR="001B351C" w:rsidRDefault="001B351C" w:rsidP="001B351C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  <w:lang w:eastAsia="es-BO"/>
              </w:rPr>
            </w:pPr>
          </w:p>
          <w:p w14:paraId="456F4BED" w14:textId="754FA164" w:rsidR="001B351C" w:rsidRPr="005726F1" w:rsidRDefault="001B351C" w:rsidP="001B351C">
            <w:pPr>
              <w:pStyle w:val="Sinespaciado"/>
              <w:jc w:val="both"/>
              <w:rPr>
                <w:rFonts w:ascii="Arial Narrow" w:hAnsi="Arial Narrow"/>
                <w:color w:val="FF0000"/>
                <w:sz w:val="20"/>
                <w:szCs w:val="20"/>
                <w:lang w:eastAsia="es-BO"/>
              </w:rPr>
            </w:pPr>
            <w:r w:rsidRPr="002B4DE4">
              <w:rPr>
                <w:rFonts w:ascii="Arial Narrow" w:hAnsi="Arial Narrow"/>
                <w:b/>
                <w:sz w:val="20"/>
                <w:szCs w:val="20"/>
                <w:u w:val="single"/>
                <w:lang w:eastAsia="es-BO"/>
              </w:rPr>
              <w:t>Nota:</w:t>
            </w:r>
            <w:r>
              <w:rPr>
                <w:rFonts w:ascii="Arial Narrow" w:hAnsi="Arial Narrow"/>
                <w:sz w:val="20"/>
                <w:szCs w:val="20"/>
                <w:lang w:eastAsia="es-BO"/>
              </w:rPr>
              <w:t xml:space="preserve"> </w:t>
            </w:r>
            <w:r w:rsidRPr="0045554F">
              <w:rPr>
                <w:rFonts w:ascii="Arial Narrow" w:hAnsi="Arial Narrow"/>
                <w:sz w:val="20"/>
                <w:szCs w:val="20"/>
                <w:lang w:eastAsia="es-BO"/>
              </w:rPr>
              <w:t xml:space="preserve">El Plazo de 40 días, incluye ambas entregas, la entrega </w:t>
            </w:r>
            <w:r>
              <w:rPr>
                <w:rFonts w:ascii="Arial Narrow" w:hAnsi="Arial Narrow"/>
                <w:sz w:val="20"/>
                <w:szCs w:val="20"/>
                <w:lang w:eastAsia="es-BO"/>
              </w:rPr>
              <w:t>en el CEASS y en los hospitales.</w:t>
            </w:r>
          </w:p>
        </w:tc>
        <w:tc>
          <w:tcPr>
            <w:tcW w:w="1103" w:type="pct"/>
          </w:tcPr>
          <w:p w14:paraId="59C0A0FB" w14:textId="77777777" w:rsidR="001B351C" w:rsidRPr="00E227BD" w:rsidRDefault="001B351C" w:rsidP="001B351C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eastAsia="es-BO"/>
              </w:rPr>
            </w:pPr>
          </w:p>
        </w:tc>
      </w:tr>
      <w:tr w:rsidR="001B351C" w:rsidRPr="00034ED5" w14:paraId="489F9C24" w14:textId="77777777" w:rsidTr="0045554F">
        <w:trPr>
          <w:trHeight w:val="650"/>
        </w:trPr>
        <w:tc>
          <w:tcPr>
            <w:tcW w:w="1248" w:type="pct"/>
            <w:vAlign w:val="center"/>
          </w:tcPr>
          <w:p w14:paraId="0BD74B69" w14:textId="426BF962" w:rsidR="001B351C" w:rsidRPr="005726F1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PLAZO IMPRORROGABLE</w:t>
            </w:r>
          </w:p>
        </w:tc>
        <w:tc>
          <w:tcPr>
            <w:tcW w:w="2649" w:type="pct"/>
          </w:tcPr>
          <w:p w14:paraId="5D74B73C" w14:textId="77777777" w:rsidR="001B351C" w:rsidRPr="005726F1" w:rsidRDefault="001B351C" w:rsidP="001B351C">
            <w:pPr>
              <w:pStyle w:val="Sinespaciado"/>
              <w:jc w:val="both"/>
              <w:rPr>
                <w:rFonts w:ascii="Arial Narrow" w:hAnsi="Arial Narrow"/>
                <w:color w:val="FF0000"/>
                <w:sz w:val="20"/>
                <w:szCs w:val="20"/>
                <w:lang w:eastAsia="es-BO"/>
              </w:rPr>
            </w:pPr>
            <w:r w:rsidRPr="005726F1">
              <w:rPr>
                <w:rFonts w:ascii="Arial Narrow" w:hAnsi="Arial Narrow"/>
                <w:sz w:val="20"/>
                <w:szCs w:val="20"/>
              </w:rPr>
              <w:t xml:space="preserve">El </w:t>
            </w: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Plazo presentado por los proponentes será</w:t>
            </w:r>
            <w:r w:rsidRPr="005726F1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 xml:space="preserve"> inalterable e improrrogable bajo ninguna causal o circunstancia, </w:t>
            </w:r>
            <w:r w:rsidRPr="005726F1">
              <w:rPr>
                <w:rFonts w:ascii="Arial Narrow" w:hAnsi="Arial Narrow"/>
                <w:sz w:val="20"/>
                <w:szCs w:val="20"/>
                <w:lang w:eastAsia="es-BO"/>
              </w:rPr>
              <w:t>este elemento se considerará contractualmente en el Contrato Administrativo.</w:t>
            </w:r>
          </w:p>
        </w:tc>
        <w:tc>
          <w:tcPr>
            <w:tcW w:w="1103" w:type="pct"/>
          </w:tcPr>
          <w:p w14:paraId="61A66C8F" w14:textId="77777777" w:rsidR="001B351C" w:rsidRPr="00034ED5" w:rsidRDefault="001B351C" w:rsidP="001B351C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val="es-ES" w:eastAsia="es-BO"/>
              </w:rPr>
            </w:pPr>
          </w:p>
        </w:tc>
      </w:tr>
      <w:tr w:rsidR="001B351C" w:rsidRPr="00034ED5" w14:paraId="16BAAE58" w14:textId="77777777" w:rsidTr="0045554F">
        <w:trPr>
          <w:trHeight w:val="650"/>
        </w:trPr>
        <w:tc>
          <w:tcPr>
            <w:tcW w:w="1248" w:type="pct"/>
            <w:shd w:val="clear" w:color="auto" w:fill="FFFFFF" w:themeFill="background1"/>
            <w:vAlign w:val="center"/>
          </w:tcPr>
          <w:p w14:paraId="13CFC316" w14:textId="6583018F" w:rsidR="001B351C" w:rsidRPr="00442BA4" w:rsidRDefault="001B351C" w:rsidP="001B351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442BA4">
              <w:rPr>
                <w:rFonts w:ascii="Arial Narrow" w:eastAsia="Times New Roman" w:hAnsi="Arial Narrow" w:cs="Arial"/>
                <w:b/>
                <w:sz w:val="20"/>
                <w:szCs w:val="20"/>
                <w:lang w:eastAsia="es-BO"/>
              </w:rPr>
              <w:t>LOGOTIPO Y CODIFICACIÓN (ACTIVOS FIJOS)</w:t>
            </w:r>
          </w:p>
        </w:tc>
        <w:tc>
          <w:tcPr>
            <w:tcW w:w="2649" w:type="pct"/>
            <w:shd w:val="clear" w:color="auto" w:fill="FFFFFF" w:themeFill="background1"/>
          </w:tcPr>
          <w:p w14:paraId="6DDFC634" w14:textId="77777777" w:rsidR="001B351C" w:rsidRPr="00442BA4" w:rsidRDefault="001B351C" w:rsidP="001B351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442BA4">
              <w:rPr>
                <w:rFonts w:ascii="Arial Narrow" w:eastAsia="Calibri" w:hAnsi="Arial Narrow" w:cs="Arial"/>
                <w:sz w:val="20"/>
                <w:szCs w:val="20"/>
              </w:rPr>
              <w:t>Logotipo</w:t>
            </w:r>
            <w:r w:rsidRPr="00442BA4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, cada uno de los equipos debe tener adherido el Logotipo del Ministerio de Salud y Deportes.</w:t>
            </w:r>
          </w:p>
          <w:p w14:paraId="3CC3B160" w14:textId="77777777" w:rsidR="001B351C" w:rsidRPr="00442BA4" w:rsidRDefault="001B351C" w:rsidP="001B351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14:paraId="3A788CB6" w14:textId="77777777" w:rsidR="001B351C" w:rsidRPr="00442BA4" w:rsidRDefault="001B351C" w:rsidP="001B351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442BA4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Codificación, para efectos de la activación, los equipos deben contener un membrete de identificación en cada equipo con la siguiente información:</w:t>
            </w:r>
          </w:p>
          <w:p w14:paraId="49AE542F" w14:textId="77777777" w:rsidR="001B351C" w:rsidRPr="00442BA4" w:rsidRDefault="001B351C" w:rsidP="001B351C">
            <w:pPr>
              <w:pStyle w:val="Prrafodelista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442BA4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Departamento</w:t>
            </w:r>
          </w:p>
          <w:p w14:paraId="3FE06C49" w14:textId="77777777" w:rsidR="001B351C" w:rsidRPr="00442BA4" w:rsidRDefault="001B351C" w:rsidP="001B351C">
            <w:pPr>
              <w:pStyle w:val="Prrafodelista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442BA4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Municipio</w:t>
            </w:r>
          </w:p>
          <w:p w14:paraId="1FA704DD" w14:textId="77777777" w:rsidR="001B351C" w:rsidRPr="00442BA4" w:rsidRDefault="001B351C" w:rsidP="001B351C">
            <w:pPr>
              <w:pStyle w:val="Prrafodelista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442BA4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Establecimiento de Salud</w:t>
            </w:r>
          </w:p>
          <w:p w14:paraId="65724BAE" w14:textId="77777777" w:rsidR="001B351C" w:rsidRPr="00442BA4" w:rsidRDefault="001B351C" w:rsidP="001B351C">
            <w:pPr>
              <w:pStyle w:val="Prrafodelista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442BA4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Código de Activación del Equipo (Activo Fijo)</w:t>
            </w:r>
          </w:p>
          <w:p w14:paraId="6CCE314B" w14:textId="77777777" w:rsidR="001B351C" w:rsidRPr="00442BA4" w:rsidRDefault="001B351C" w:rsidP="001B351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14:paraId="247BD2E0" w14:textId="3D45F758" w:rsidR="001B351C" w:rsidRPr="00442BA4" w:rsidRDefault="001B351C" w:rsidP="001B351C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2BA4">
              <w:rPr>
                <w:rFonts w:ascii="Arial Narrow" w:eastAsia="Calibri" w:hAnsi="Arial Narrow" w:cs="Arial"/>
                <w:sz w:val="20"/>
                <w:szCs w:val="20"/>
                <w:lang w:val="es-ES"/>
              </w:rPr>
              <w:t>El Ministerio de Salud y Deportes, oportunamente entregara al proveedor los diseños y dimensiones del Logotipo, membrete y Códigos de activación (activos fijos), y otra información necesaria, para que sean adheridos en cada uno de los equipos.</w:t>
            </w:r>
          </w:p>
        </w:tc>
        <w:tc>
          <w:tcPr>
            <w:tcW w:w="1103" w:type="pct"/>
            <w:shd w:val="clear" w:color="auto" w:fill="FFFFFF" w:themeFill="background1"/>
          </w:tcPr>
          <w:p w14:paraId="3D559179" w14:textId="77777777" w:rsidR="001B351C" w:rsidRPr="00442BA4" w:rsidRDefault="001B351C" w:rsidP="001B351C">
            <w:pPr>
              <w:jc w:val="both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val="es-ES" w:eastAsia="es-BO"/>
              </w:rPr>
            </w:pPr>
          </w:p>
        </w:tc>
      </w:tr>
    </w:tbl>
    <w:tbl>
      <w:tblPr>
        <w:tblStyle w:val="Tablaconcuadrcula1"/>
        <w:tblW w:w="4996" w:type="pct"/>
        <w:tblInd w:w="-5" w:type="dxa"/>
        <w:tblLook w:val="04A0" w:firstRow="1" w:lastRow="0" w:firstColumn="1" w:lastColumn="0" w:noHBand="0" w:noVBand="1"/>
      </w:tblPr>
      <w:tblGrid>
        <w:gridCol w:w="6937"/>
        <w:gridCol w:w="2450"/>
      </w:tblGrid>
      <w:tr w:rsidR="00F4155A" w:rsidRPr="00034ED5" w14:paraId="66B8D2C1" w14:textId="77777777" w:rsidTr="00034ED5">
        <w:trPr>
          <w:trHeight w:val="786"/>
        </w:trPr>
        <w:tc>
          <w:tcPr>
            <w:tcW w:w="3695" w:type="pct"/>
            <w:vAlign w:val="center"/>
          </w:tcPr>
          <w:p w14:paraId="04F03F9C" w14:textId="77777777" w:rsidR="00F4155A" w:rsidRPr="00034ED5" w:rsidRDefault="00F4155A" w:rsidP="00034ED5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lang w:eastAsia="es-BO"/>
              </w:rPr>
            </w:pPr>
            <w:r w:rsidRPr="00034ED5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PRECIO REFERENCIAL</w:t>
            </w:r>
          </w:p>
          <w:p w14:paraId="0FC4F92D" w14:textId="4E91DC04" w:rsidR="00F4155A" w:rsidRPr="00034ED5" w:rsidRDefault="00F4155A" w:rsidP="00034ED5">
            <w:pPr>
              <w:pStyle w:val="Sinespaciado"/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ES" w:eastAsia="es-BO"/>
              </w:rPr>
            </w:pPr>
            <w:r w:rsidRPr="00034ED5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(DENTRO DEL PRECIO REFERENCIAL ESTAN INCLUIDOS TODOS LOS GA</w:t>
            </w:r>
            <w:r w:rsidR="00C5339B" w:rsidRPr="00034ED5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STOS DE TRANSPORTE, INSTALACIÓN</w:t>
            </w:r>
            <w:r w:rsidRPr="00034ED5">
              <w:rPr>
                <w:rFonts w:ascii="Arial Narrow" w:hAnsi="Arial Narrow"/>
                <w:b/>
                <w:sz w:val="20"/>
                <w:szCs w:val="20"/>
                <w:lang w:eastAsia="es-BO"/>
              </w:rPr>
              <w:t>)</w:t>
            </w:r>
          </w:p>
        </w:tc>
        <w:tc>
          <w:tcPr>
            <w:tcW w:w="1305" w:type="pct"/>
            <w:vAlign w:val="center"/>
          </w:tcPr>
          <w:p w14:paraId="1297DAFD" w14:textId="77777777" w:rsidR="00F4155A" w:rsidRPr="00034ED5" w:rsidRDefault="00F4155A" w:rsidP="00034ED5">
            <w:pPr>
              <w:pStyle w:val="Sinespaciado"/>
              <w:jc w:val="center"/>
              <w:rPr>
                <w:rFonts w:ascii="Arial Narrow" w:hAnsi="Arial Narrow"/>
                <w:b/>
                <w:iCs/>
                <w:sz w:val="20"/>
                <w:szCs w:val="20"/>
                <w:highlight w:val="yellow"/>
                <w:lang w:val="es-ES" w:eastAsia="es-BO"/>
              </w:rPr>
            </w:pPr>
            <w:r w:rsidRPr="00034ED5">
              <w:rPr>
                <w:rFonts w:ascii="Arial Narrow" w:hAnsi="Arial Narrow"/>
                <w:b/>
                <w:iCs/>
                <w:sz w:val="20"/>
                <w:szCs w:val="20"/>
                <w:lang w:val="es-ES" w:eastAsia="es-BO"/>
              </w:rPr>
              <w:t>LLENAR LA OFERTA DEL PROPONENTE</w:t>
            </w:r>
          </w:p>
        </w:tc>
      </w:tr>
      <w:tr w:rsidR="00F4155A" w:rsidRPr="00034ED5" w14:paraId="68CC4F33" w14:textId="77777777" w:rsidTr="00BC2B4C">
        <w:trPr>
          <w:trHeight w:val="722"/>
        </w:trPr>
        <w:tc>
          <w:tcPr>
            <w:tcW w:w="3695" w:type="pct"/>
            <w:vAlign w:val="center"/>
          </w:tcPr>
          <w:p w14:paraId="03E5D082" w14:textId="1EA7770D" w:rsidR="00C5339B" w:rsidRPr="00034ED5" w:rsidRDefault="00C5339B" w:rsidP="00034ED5">
            <w:pPr>
              <w:pStyle w:val="Sinespaciado"/>
              <w:rPr>
                <w:rFonts w:ascii="Arial Narrow" w:eastAsia="Times New Roman" w:hAnsi="Arial Narrow"/>
                <w:b/>
                <w:iCs/>
                <w:color w:val="000000"/>
                <w:sz w:val="20"/>
                <w:szCs w:val="20"/>
                <w:lang w:val="es-ES" w:eastAsia="es-BO"/>
              </w:rPr>
            </w:pPr>
            <w:r w:rsidRPr="00034ED5">
              <w:rPr>
                <w:rFonts w:ascii="Arial Narrow" w:eastAsia="Times New Roman" w:hAnsi="Arial Narrow"/>
                <w:b/>
                <w:iCs/>
                <w:color w:val="000000"/>
                <w:sz w:val="20"/>
                <w:szCs w:val="20"/>
                <w:lang w:val="es-ES" w:eastAsia="es-BO"/>
              </w:rPr>
              <w:t xml:space="preserve">PRECIO UNITARIO: </w:t>
            </w:r>
            <w:r w:rsidRPr="00034ED5">
              <w:rPr>
                <w:rFonts w:ascii="Arial Narrow" w:hAnsi="Arial Narrow"/>
                <w:sz w:val="20"/>
                <w:szCs w:val="20"/>
              </w:rPr>
              <w:t>Bs</w:t>
            </w:r>
            <w:r w:rsidR="00034ED5">
              <w:rPr>
                <w:rFonts w:ascii="Arial Narrow" w:hAnsi="Arial Narrow"/>
                <w:sz w:val="20"/>
                <w:szCs w:val="20"/>
              </w:rPr>
              <w:t>.</w:t>
            </w:r>
            <w:r w:rsidR="00B24F0A">
              <w:rPr>
                <w:rFonts w:ascii="Arial Narrow" w:hAnsi="Arial Narrow"/>
                <w:sz w:val="20"/>
                <w:szCs w:val="20"/>
              </w:rPr>
              <w:t xml:space="preserve"> 11.483</w:t>
            </w:r>
            <w:r w:rsidRPr="00034ED5">
              <w:rPr>
                <w:rFonts w:ascii="Arial Narrow" w:hAnsi="Arial Narrow"/>
                <w:sz w:val="20"/>
                <w:szCs w:val="20"/>
              </w:rPr>
              <w:t xml:space="preserve"> (Once mil</w:t>
            </w:r>
            <w:r w:rsidR="00B24F0A">
              <w:rPr>
                <w:rFonts w:ascii="Arial Narrow" w:hAnsi="Arial Narrow"/>
                <w:sz w:val="20"/>
                <w:szCs w:val="20"/>
              </w:rPr>
              <w:t xml:space="preserve"> cuatrocientos ochenta y tres 00</w:t>
            </w:r>
            <w:r w:rsidRPr="00034ED5">
              <w:rPr>
                <w:rFonts w:ascii="Arial Narrow" w:hAnsi="Arial Narrow"/>
                <w:sz w:val="20"/>
                <w:szCs w:val="20"/>
              </w:rPr>
              <w:t>/100 bolivianos)</w:t>
            </w:r>
          </w:p>
          <w:p w14:paraId="7A4915AE" w14:textId="5701658B" w:rsidR="00F4155A" w:rsidRPr="00034ED5" w:rsidRDefault="00C5339B" w:rsidP="00034ED5">
            <w:pPr>
              <w:pStyle w:val="Sinespaciado"/>
              <w:rPr>
                <w:rFonts w:ascii="Arial Narrow" w:eastAsia="Times New Roman" w:hAnsi="Arial Narrow"/>
                <w:b/>
                <w:iCs/>
                <w:color w:val="000000"/>
                <w:sz w:val="20"/>
                <w:szCs w:val="20"/>
                <w:lang w:val="es-ES" w:eastAsia="es-BO"/>
              </w:rPr>
            </w:pPr>
            <w:r w:rsidRPr="00034ED5">
              <w:rPr>
                <w:rFonts w:ascii="Arial Narrow" w:eastAsia="Times New Roman" w:hAnsi="Arial Narrow"/>
                <w:b/>
                <w:iCs/>
                <w:color w:val="000000"/>
                <w:sz w:val="20"/>
                <w:szCs w:val="20"/>
                <w:lang w:val="es-ES" w:eastAsia="es-BO"/>
              </w:rPr>
              <w:t xml:space="preserve">PRECIO TOTAL: Bs. </w:t>
            </w:r>
            <w:r w:rsidRPr="00034ED5">
              <w:rPr>
                <w:rFonts w:ascii="Arial Narrow" w:hAnsi="Arial Narrow"/>
                <w:sz w:val="20"/>
                <w:szCs w:val="20"/>
              </w:rPr>
              <w:t>Bs</w:t>
            </w:r>
            <w:r w:rsidR="00034ED5">
              <w:rPr>
                <w:rFonts w:ascii="Arial Narrow" w:hAnsi="Arial Narrow"/>
                <w:sz w:val="20"/>
                <w:szCs w:val="20"/>
              </w:rPr>
              <w:t>.</w:t>
            </w:r>
            <w:r w:rsidR="00B24F0A">
              <w:rPr>
                <w:rFonts w:ascii="Arial Narrow" w:hAnsi="Arial Narrow"/>
                <w:sz w:val="20"/>
                <w:szCs w:val="20"/>
              </w:rPr>
              <w:t xml:space="preserve"> 137.796</w:t>
            </w:r>
            <w:r w:rsidRPr="00034ED5">
              <w:rPr>
                <w:rFonts w:ascii="Arial Narrow" w:hAnsi="Arial Narrow"/>
                <w:sz w:val="20"/>
                <w:szCs w:val="20"/>
              </w:rPr>
              <w:t>,00 (Ciento</w:t>
            </w:r>
            <w:r w:rsidR="00B24F0A">
              <w:rPr>
                <w:rFonts w:ascii="Arial Narrow" w:hAnsi="Arial Narrow"/>
                <w:sz w:val="20"/>
                <w:szCs w:val="20"/>
              </w:rPr>
              <w:t xml:space="preserve"> treinta y siete mil setecientos noventa y seis</w:t>
            </w:r>
            <w:r w:rsidRPr="00034ED5">
              <w:rPr>
                <w:rFonts w:ascii="Arial Narrow" w:hAnsi="Arial Narrow"/>
                <w:sz w:val="20"/>
                <w:szCs w:val="20"/>
              </w:rPr>
              <w:t xml:space="preserve"> 00/100 bolivianos</w:t>
            </w:r>
          </w:p>
        </w:tc>
        <w:tc>
          <w:tcPr>
            <w:tcW w:w="1305" w:type="pct"/>
          </w:tcPr>
          <w:p w14:paraId="60D1B9A8" w14:textId="77777777" w:rsidR="00F4155A" w:rsidRPr="00034ED5" w:rsidRDefault="00F4155A" w:rsidP="00034ED5">
            <w:pPr>
              <w:pStyle w:val="Sinespaciado"/>
              <w:rPr>
                <w:rFonts w:ascii="Arial Narrow" w:eastAsia="Times New Roman" w:hAnsi="Arial Narrow"/>
                <w:b/>
                <w:iCs/>
                <w:color w:val="000000"/>
                <w:sz w:val="20"/>
                <w:szCs w:val="20"/>
                <w:highlight w:val="yellow"/>
                <w:lang w:val="es-ES" w:eastAsia="es-BO"/>
              </w:rPr>
            </w:pPr>
          </w:p>
        </w:tc>
      </w:tr>
    </w:tbl>
    <w:p w14:paraId="60237C4E" w14:textId="77777777" w:rsidR="00034ED5" w:rsidRDefault="00034ED5" w:rsidP="00E202F2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p w14:paraId="55137203" w14:textId="77777777" w:rsidR="002B4DE4" w:rsidRDefault="002B4DE4" w:rsidP="00E202F2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p w14:paraId="37F4611F" w14:textId="3965459D" w:rsidR="00E202F2" w:rsidRPr="00034ED5" w:rsidRDefault="00567703" w:rsidP="00E202F2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  <w:r w:rsidRPr="00034ED5">
        <w:rPr>
          <w:rFonts w:ascii="Arial Narrow" w:hAnsi="Arial Narrow" w:cs="Arial"/>
          <w:b/>
          <w:sz w:val="20"/>
          <w:szCs w:val="20"/>
          <w:u w:val="single"/>
          <w:lang w:val="es-ES"/>
        </w:rPr>
        <w:t xml:space="preserve">INFORMACIÓN A CONSIDERAR POR </w:t>
      </w:r>
      <w:r w:rsidR="00A97D41" w:rsidRPr="00034ED5">
        <w:rPr>
          <w:rFonts w:ascii="Arial Narrow" w:hAnsi="Arial Narrow" w:cs="Arial"/>
          <w:b/>
          <w:sz w:val="20"/>
          <w:szCs w:val="20"/>
          <w:u w:val="single"/>
          <w:lang w:val="es-ES"/>
        </w:rPr>
        <w:t>EL POTENCIAL PROPONENTE:</w:t>
      </w:r>
    </w:p>
    <w:p w14:paraId="0D5A4E6D" w14:textId="77777777" w:rsidR="00A97D41" w:rsidRPr="00034ED5" w:rsidRDefault="00A97D41" w:rsidP="00E202F2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5"/>
      </w:tblGrid>
      <w:tr w:rsidR="00E202F2" w:rsidRPr="00034ED5" w14:paraId="18F5E106" w14:textId="77777777" w:rsidTr="002B4DE4">
        <w:trPr>
          <w:trHeight w:val="6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29FE" w14:textId="32E4560B" w:rsidR="00E202F2" w:rsidRPr="002B4DE4" w:rsidRDefault="00567703" w:rsidP="002B4DE4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4DE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PROPONENTES ELEGIBLES: </w:t>
            </w:r>
            <w:r w:rsidRPr="002B4DE4">
              <w:rPr>
                <w:rFonts w:ascii="Arial Narrow" w:hAnsi="Arial Narrow"/>
                <w:color w:val="000000"/>
                <w:sz w:val="20"/>
                <w:szCs w:val="20"/>
              </w:rPr>
              <w:t>En la presente convocatoria, p</w:t>
            </w:r>
            <w:r w:rsidRPr="002B4DE4">
              <w:rPr>
                <w:rFonts w:ascii="Arial Narrow" w:hAnsi="Arial Narrow"/>
                <w:sz w:val="20"/>
                <w:szCs w:val="20"/>
              </w:rPr>
              <w:t>odrán participar las Empresas Nacionales y/o Extranjeras legalmente constituidas en el país y que estén registrados en el rubro de equipos, dispositivos y/o insumos médicos, exclusivamente.</w:t>
            </w:r>
          </w:p>
        </w:tc>
      </w:tr>
      <w:tr w:rsidR="00567703" w:rsidRPr="00034ED5" w14:paraId="7756B15C" w14:textId="77777777" w:rsidTr="002B4DE4">
        <w:trPr>
          <w:trHeight w:val="3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A68F" w14:textId="695E8CEC" w:rsidR="00567703" w:rsidRPr="002B4DE4" w:rsidRDefault="00567703" w:rsidP="002B4DE4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4DE4">
              <w:rPr>
                <w:rFonts w:ascii="Arial Narrow" w:hAnsi="Arial Narrow"/>
                <w:sz w:val="20"/>
                <w:szCs w:val="20"/>
              </w:rPr>
              <w:t>Las especificaciones técnicas se constituyen un requisito mínimo, el proponente puede mejorarlas. Las propuestas de expresiones de interés son consideradas declaraciones juradas por parte del proponente.</w:t>
            </w:r>
          </w:p>
        </w:tc>
      </w:tr>
      <w:tr w:rsidR="00E202F2" w:rsidRPr="00034ED5" w14:paraId="41A021A4" w14:textId="77777777" w:rsidTr="002B4DE4">
        <w:trPr>
          <w:trHeight w:val="11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5E4D" w14:textId="77777777" w:rsidR="00E202F2" w:rsidRPr="002B4DE4" w:rsidRDefault="00E202F2" w:rsidP="002B4DE4">
            <w:pPr>
              <w:pStyle w:val="Sinespaciado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2B4DE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Inhabilitaciones o rechazos </w:t>
            </w:r>
          </w:p>
          <w:p w14:paraId="741C6F82" w14:textId="77777777" w:rsidR="00E202F2" w:rsidRPr="002B4DE4" w:rsidRDefault="00E202F2" w:rsidP="002B4DE4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4DE4">
              <w:rPr>
                <w:rFonts w:ascii="Arial Narrow" w:hAnsi="Arial Narrow"/>
                <w:sz w:val="20"/>
                <w:szCs w:val="20"/>
              </w:rPr>
              <w:t xml:space="preserve">Las propuestas de expresiones de interés que sean presentadas fuera de fecha y horario límite establecido en la convocatoria. </w:t>
            </w:r>
          </w:p>
          <w:p w14:paraId="01EECFA2" w14:textId="77777777" w:rsidR="00E202F2" w:rsidRPr="00034ED5" w:rsidRDefault="00E202F2" w:rsidP="002B4DE4">
            <w:pPr>
              <w:pStyle w:val="Sinespaciado"/>
              <w:numPr>
                <w:ilvl w:val="0"/>
                <w:numId w:val="15"/>
              </w:numPr>
              <w:jc w:val="both"/>
            </w:pPr>
            <w:r w:rsidRPr="002B4DE4">
              <w:rPr>
                <w:rFonts w:ascii="Arial Narrow" w:hAnsi="Arial Narrow"/>
                <w:sz w:val="20"/>
                <w:szCs w:val="20"/>
              </w:rPr>
              <w:t>Las propuestas de expresiones de interés que no hubiese sido elaborado conforme al formato establecido en el presente documento.</w:t>
            </w:r>
          </w:p>
        </w:tc>
      </w:tr>
      <w:tr w:rsidR="00A97D41" w:rsidRPr="00034ED5" w14:paraId="7DAAB59C" w14:textId="77777777" w:rsidTr="002B4DE4">
        <w:trPr>
          <w:trHeight w:val="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31BC" w14:textId="7344A876" w:rsidR="00A97D41" w:rsidRPr="00034ED5" w:rsidRDefault="00A97D41" w:rsidP="00BC2B4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034ED5">
              <w:rPr>
                <w:rFonts w:ascii="Arial Narrow" w:eastAsia="Times New Roman" w:hAnsi="Arial Narrow" w:cs="Arial"/>
                <w:b/>
                <w:sz w:val="20"/>
                <w:szCs w:val="20"/>
                <w:lang w:eastAsia="es-BO"/>
              </w:rPr>
              <w:t xml:space="preserve">MÉTODO DE SELECCIÓN Y ADJUDICACIÓN: </w:t>
            </w:r>
            <w:r w:rsidRPr="00034ED5">
              <w:rPr>
                <w:rFonts w:ascii="Arial Narrow" w:hAnsi="Arial Narrow" w:cs="MyriadPro-Bold"/>
                <w:bCs/>
                <w:sz w:val="20"/>
                <w:szCs w:val="20"/>
                <w:lang w:val="es-ES"/>
              </w:rPr>
              <w:t>Calidad, Propuesta Técnica, Costo y Plazo</w:t>
            </w:r>
          </w:p>
        </w:tc>
      </w:tr>
      <w:tr w:rsidR="00A97D41" w:rsidRPr="00034ED5" w14:paraId="1E75CF65" w14:textId="77777777" w:rsidTr="002B4DE4">
        <w:trPr>
          <w:trHeight w:val="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3C7" w14:textId="2211DECE" w:rsidR="00A97D41" w:rsidRPr="00034ED5" w:rsidRDefault="00A97D41" w:rsidP="00BC2B4C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es-BO"/>
              </w:rPr>
            </w:pPr>
            <w:r w:rsidRPr="00034ED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BO"/>
              </w:rPr>
              <w:t xml:space="preserve">FORMA DE ADJUDICACIÓN: </w:t>
            </w:r>
            <w:r w:rsidRPr="00034ED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Por el total</w:t>
            </w:r>
          </w:p>
        </w:tc>
      </w:tr>
      <w:tr w:rsidR="00A97D41" w:rsidRPr="00034ED5" w14:paraId="778E47F3" w14:textId="77777777" w:rsidTr="002B4DE4"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302" w14:textId="6D31D1FA" w:rsidR="00A97D41" w:rsidRPr="00034ED5" w:rsidRDefault="00A97D41" w:rsidP="00BC2B4C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BO"/>
              </w:rPr>
            </w:pPr>
            <w:r w:rsidRPr="00034ED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BO"/>
              </w:rPr>
              <w:lastRenderedPageBreak/>
              <w:t xml:space="preserve">MODALIDAD PARA LA FORMALIZACIÓN DEL PROCESO DE CONTRATACIÓN: </w:t>
            </w:r>
            <w:r w:rsidRPr="00034ED5">
              <w:rPr>
                <w:rFonts w:ascii="Arial Narrow" w:eastAsia="Times New Roman" w:hAnsi="Arial Narrow" w:cs="Arial"/>
                <w:iCs/>
                <w:sz w:val="20"/>
                <w:szCs w:val="20"/>
                <w:lang w:val="es-ES" w:eastAsia="es-BO"/>
              </w:rPr>
              <w:t>Mediante Contrato Administrativo.</w:t>
            </w:r>
          </w:p>
        </w:tc>
      </w:tr>
      <w:tr w:rsidR="00A97D41" w:rsidRPr="00034ED5" w14:paraId="71C8652B" w14:textId="77777777" w:rsidTr="002B4DE4">
        <w:trPr>
          <w:trHeight w:val="7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28F" w14:textId="77777777" w:rsidR="00A97D41" w:rsidRPr="00034ED5" w:rsidRDefault="00A97D41" w:rsidP="00BC2B4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 xml:space="preserve">FORMATO DE PRESENTACIÓN DE LA PROPUESTA: </w:t>
            </w:r>
            <w:r w:rsidR="00567703" w:rsidRPr="00034ED5">
              <w:rPr>
                <w:rFonts w:ascii="Arial Narrow" w:hAnsi="Arial Narrow" w:cs="Arial"/>
                <w:sz w:val="20"/>
                <w:szCs w:val="20"/>
              </w:rPr>
              <w:t xml:space="preserve">La propuesta deberá presentarse en el formato establecido en las Especificaciones Técnicas en sobre cerrado.  </w:t>
            </w:r>
          </w:p>
          <w:p w14:paraId="67F65FDC" w14:textId="06EC09EB" w:rsidR="00567703" w:rsidRPr="00034ED5" w:rsidRDefault="00567703" w:rsidP="00BC2B4C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BO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Nota:</w:t>
            </w:r>
            <w:r w:rsidRPr="00034ED5">
              <w:rPr>
                <w:rFonts w:ascii="Arial Narrow" w:hAnsi="Arial Narrow" w:cs="Arial"/>
                <w:sz w:val="20"/>
                <w:szCs w:val="20"/>
              </w:rPr>
              <w:t xml:space="preserve"> Si la propuesta no se ajusta al formato de las especificaciones técnicas serán descalificadas</w:t>
            </w:r>
            <w:r w:rsidR="00C5339B" w:rsidRPr="00034ED5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14:paraId="3737555E" w14:textId="77777777" w:rsidR="00E202F2" w:rsidRPr="00034ED5" w:rsidRDefault="00E202F2" w:rsidP="00034ED5">
      <w:pPr>
        <w:pStyle w:val="Sinespaciado"/>
      </w:pPr>
    </w:p>
    <w:p w14:paraId="60D2B7E3" w14:textId="4CB26330" w:rsidR="00E202F2" w:rsidRPr="00034ED5" w:rsidRDefault="00E202F2" w:rsidP="00E202F2">
      <w:pPr>
        <w:tabs>
          <w:tab w:val="left" w:pos="6659"/>
        </w:tabs>
        <w:rPr>
          <w:rFonts w:ascii="Arial Narrow" w:hAnsi="Arial Narrow"/>
          <w:b/>
          <w:sz w:val="20"/>
          <w:szCs w:val="20"/>
          <w:u w:val="single"/>
        </w:rPr>
      </w:pPr>
      <w:r w:rsidRPr="00034ED5">
        <w:rPr>
          <w:rFonts w:ascii="Arial Narrow" w:hAnsi="Arial Narrow"/>
          <w:b/>
          <w:sz w:val="20"/>
          <w:szCs w:val="20"/>
          <w:u w:val="single"/>
        </w:rPr>
        <w:t xml:space="preserve">MÉTODO DE SELECCIÓN Y ADJUDICACIÓN </w:t>
      </w:r>
      <w:r w:rsidR="00C5339B" w:rsidRPr="00034ED5">
        <w:rPr>
          <w:rFonts w:ascii="Arial Narrow" w:hAnsi="Arial Narrow"/>
          <w:b/>
          <w:sz w:val="20"/>
          <w:szCs w:val="20"/>
          <w:u w:val="single"/>
        </w:rPr>
        <w:t xml:space="preserve">- </w:t>
      </w:r>
      <w:r w:rsidRPr="00034ED5">
        <w:rPr>
          <w:rFonts w:ascii="Arial Narrow" w:hAnsi="Arial Narrow" w:cs="MyriadPro-Bold"/>
          <w:b/>
          <w:bCs/>
          <w:sz w:val="20"/>
          <w:szCs w:val="20"/>
          <w:u w:val="single"/>
          <w:lang w:val="es-ES"/>
        </w:rPr>
        <w:t>CALIDAD, PROPUESTA TÉCNICA, COSTO Y PLAZO:</w:t>
      </w:r>
    </w:p>
    <w:p w14:paraId="0EE556E9" w14:textId="77777777" w:rsidR="00E202F2" w:rsidRDefault="00E202F2" w:rsidP="00E202F2">
      <w:pPr>
        <w:tabs>
          <w:tab w:val="left" w:pos="6659"/>
        </w:tabs>
        <w:jc w:val="both"/>
        <w:rPr>
          <w:rFonts w:ascii="Arial Narrow" w:hAnsi="Arial Narrow" w:cs="Arial"/>
          <w:sz w:val="20"/>
          <w:szCs w:val="20"/>
        </w:rPr>
      </w:pPr>
      <w:r w:rsidRPr="00034ED5">
        <w:rPr>
          <w:rFonts w:ascii="Arial Narrow" w:hAnsi="Arial Narrow" w:cs="Arial"/>
          <w:sz w:val="20"/>
          <w:szCs w:val="20"/>
        </w:rPr>
        <w:t>La evaluación de las expresiones de interés se realizará en base a los siguientes criterios y puntajes: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1984"/>
      </w:tblGrid>
      <w:tr w:rsidR="00034ED5" w14:paraId="10D28962" w14:textId="77777777" w:rsidTr="00034ED5">
        <w:trPr>
          <w:trHeight w:hRule="exact" w:val="284"/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2466E592" w14:textId="77777777" w:rsidR="00034ED5" w:rsidRPr="00034ED5" w:rsidRDefault="00034ED5" w:rsidP="00034ED5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A5A2F3A" w14:textId="7E4DF70C" w:rsidR="00034ED5" w:rsidRPr="00034ED5" w:rsidRDefault="00034ED5" w:rsidP="00034ED5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PUNTAJE ASIGNADO</w:t>
            </w:r>
          </w:p>
        </w:tc>
      </w:tr>
      <w:tr w:rsidR="00034ED5" w14:paraId="0B4C55B1" w14:textId="77777777" w:rsidTr="00034ED5">
        <w:trPr>
          <w:trHeight w:hRule="exact" w:val="284"/>
          <w:jc w:val="center"/>
        </w:trPr>
        <w:tc>
          <w:tcPr>
            <w:tcW w:w="562" w:type="dxa"/>
          </w:tcPr>
          <w:p w14:paraId="77ED28C0" w14:textId="151D5050" w:rsidR="00034ED5" w:rsidRDefault="00034ED5" w:rsidP="00E202F2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604137C6" w14:textId="78C3F686" w:rsidR="00034ED5" w:rsidRPr="00034ED5" w:rsidRDefault="00034ED5" w:rsidP="00E202F2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/>
                <w:sz w:val="20"/>
                <w:szCs w:val="20"/>
              </w:rPr>
              <w:t>Características Técnicas y Condiciones Administrativas</w:t>
            </w:r>
          </w:p>
        </w:tc>
        <w:tc>
          <w:tcPr>
            <w:tcW w:w="1984" w:type="dxa"/>
          </w:tcPr>
          <w:p w14:paraId="410581AB" w14:textId="4DF3832D" w:rsidR="00034ED5" w:rsidRPr="00034ED5" w:rsidRDefault="00034ED5" w:rsidP="00034ED5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</w:tr>
      <w:tr w:rsidR="00034ED5" w14:paraId="09B5FA57" w14:textId="77777777" w:rsidTr="00034ED5">
        <w:trPr>
          <w:trHeight w:hRule="exact" w:val="284"/>
          <w:jc w:val="center"/>
        </w:trPr>
        <w:tc>
          <w:tcPr>
            <w:tcW w:w="562" w:type="dxa"/>
          </w:tcPr>
          <w:p w14:paraId="0A800F3E" w14:textId="209EC124" w:rsidR="00034ED5" w:rsidRDefault="00034ED5" w:rsidP="00E202F2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14:paraId="6DD569E1" w14:textId="2404E895" w:rsidR="00034ED5" w:rsidRPr="00034ED5" w:rsidRDefault="00034ED5" w:rsidP="00E202F2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/>
                <w:sz w:val="20"/>
                <w:szCs w:val="20"/>
              </w:rPr>
              <w:t>Propuesta Económica</w:t>
            </w:r>
          </w:p>
        </w:tc>
        <w:tc>
          <w:tcPr>
            <w:tcW w:w="1984" w:type="dxa"/>
          </w:tcPr>
          <w:p w14:paraId="2F4BCAF6" w14:textId="11FC30B0" w:rsidR="00034ED5" w:rsidRPr="00034ED5" w:rsidRDefault="00034ED5" w:rsidP="00034ED5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</w:tr>
      <w:tr w:rsidR="00034ED5" w14:paraId="606899F1" w14:textId="77777777" w:rsidTr="00034ED5">
        <w:trPr>
          <w:trHeight w:hRule="exact" w:val="284"/>
          <w:jc w:val="center"/>
        </w:trPr>
        <w:tc>
          <w:tcPr>
            <w:tcW w:w="562" w:type="dxa"/>
          </w:tcPr>
          <w:p w14:paraId="25518D36" w14:textId="05643EC6" w:rsidR="00034ED5" w:rsidRDefault="00034ED5" w:rsidP="00E202F2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14:paraId="44A30D89" w14:textId="7F53D3DB" w:rsidR="00034ED5" w:rsidRPr="00034ED5" w:rsidRDefault="00034ED5" w:rsidP="00E202F2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/>
                <w:sz w:val="20"/>
                <w:szCs w:val="20"/>
              </w:rPr>
              <w:t>Plazo de Entrega</w:t>
            </w:r>
          </w:p>
        </w:tc>
        <w:tc>
          <w:tcPr>
            <w:tcW w:w="1984" w:type="dxa"/>
            <w:vAlign w:val="center"/>
          </w:tcPr>
          <w:p w14:paraId="3E4B0E19" w14:textId="12E49387" w:rsidR="00034ED5" w:rsidRPr="00034ED5" w:rsidRDefault="00034ED5" w:rsidP="00034ED5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</w:tr>
      <w:tr w:rsidR="00034ED5" w14:paraId="395C384C" w14:textId="77777777" w:rsidTr="00034ED5">
        <w:trPr>
          <w:trHeight w:hRule="exact" w:val="284"/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1F4A07B0" w14:textId="301BF6F6" w:rsidR="00034ED5" w:rsidRPr="00034ED5" w:rsidRDefault="00034ED5" w:rsidP="00034ED5">
            <w:pPr>
              <w:tabs>
                <w:tab w:val="left" w:pos="6659"/>
              </w:tabs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615B20B" w14:textId="65FC4F5F" w:rsidR="00034ED5" w:rsidRPr="00034ED5" w:rsidRDefault="00034ED5" w:rsidP="00034ED5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100</w:t>
            </w:r>
          </w:p>
        </w:tc>
      </w:tr>
    </w:tbl>
    <w:p w14:paraId="7ED95F4E" w14:textId="77777777" w:rsidR="00E202F2" w:rsidRDefault="00E202F2" w:rsidP="00E202F2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742A2B85" w14:textId="77777777" w:rsidR="00E202F2" w:rsidRPr="00034ED5" w:rsidRDefault="00E202F2" w:rsidP="00E202F2">
      <w:pPr>
        <w:pStyle w:val="Prrafodelista"/>
        <w:numPr>
          <w:ilvl w:val="0"/>
          <w:numId w:val="10"/>
        </w:num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 w:cs="Arial"/>
          <w:sz w:val="20"/>
          <w:szCs w:val="20"/>
        </w:rPr>
      </w:pPr>
      <w:r w:rsidRPr="00034ED5">
        <w:rPr>
          <w:rFonts w:ascii="Arial Narrow" w:hAnsi="Arial Narrow" w:cs="Arial"/>
          <w:b/>
          <w:sz w:val="20"/>
          <w:szCs w:val="20"/>
          <w:u w:val="single"/>
        </w:rPr>
        <w:t xml:space="preserve">CARACTERÍSTICAS TÉCNICAS Y CONDICIONES ADMINISTRATIVAS: </w:t>
      </w:r>
    </w:p>
    <w:p w14:paraId="10D474A5" w14:textId="77777777" w:rsidR="00E202F2" w:rsidRPr="00034ED5" w:rsidRDefault="00E202F2" w:rsidP="00E202F2">
      <w:pPr>
        <w:tabs>
          <w:tab w:val="left" w:pos="3813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14:paraId="418BA400" w14:textId="77777777" w:rsidR="00E202F2" w:rsidRPr="00034ED5" w:rsidRDefault="00E202F2" w:rsidP="00E202F2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34ED5">
        <w:rPr>
          <w:rFonts w:ascii="Arial Narrow" w:hAnsi="Arial Narrow"/>
          <w:sz w:val="20"/>
          <w:szCs w:val="20"/>
        </w:rPr>
        <w:t>La propuesta contenida en los formularios “</w:t>
      </w:r>
      <w:r w:rsidRPr="00034ED5">
        <w:rPr>
          <w:rFonts w:ascii="Arial Narrow" w:hAnsi="Arial Narrow" w:cs="Arial"/>
          <w:b/>
          <w:sz w:val="20"/>
          <w:szCs w:val="20"/>
        </w:rPr>
        <w:t>CARACTERÍSTICAS TÉCNICAS Y CONDICIONES ADMINISTRATIVAS”</w:t>
      </w:r>
      <w:r w:rsidRPr="00034ED5">
        <w:rPr>
          <w:rFonts w:ascii="Arial Narrow" w:hAnsi="Arial Narrow"/>
          <w:sz w:val="20"/>
          <w:szCs w:val="20"/>
        </w:rPr>
        <w:t xml:space="preserve"> será evaluada aplicando la metodología </w:t>
      </w:r>
      <w:r w:rsidRPr="00034ED5">
        <w:rPr>
          <w:rFonts w:ascii="Arial Narrow" w:hAnsi="Arial Narrow"/>
          <w:b/>
          <w:sz w:val="20"/>
          <w:szCs w:val="20"/>
        </w:rPr>
        <w:t>CUMPLE/NO CUMPLE</w:t>
      </w:r>
      <w:r w:rsidRPr="00034ED5">
        <w:rPr>
          <w:rFonts w:ascii="Arial Narrow" w:hAnsi="Arial Narrow"/>
          <w:sz w:val="20"/>
          <w:szCs w:val="20"/>
        </w:rPr>
        <w:t xml:space="preserve">, utilizando el Formulario establecido. </w:t>
      </w:r>
    </w:p>
    <w:p w14:paraId="251F6779" w14:textId="77777777" w:rsidR="00E202F2" w:rsidRPr="00034ED5" w:rsidRDefault="00E202F2" w:rsidP="00E202F2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0D14DC5" w14:textId="77777777" w:rsidR="00E202F2" w:rsidRDefault="00E202F2" w:rsidP="00E202F2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34ED5">
        <w:rPr>
          <w:rFonts w:ascii="Arial Narrow" w:hAnsi="Arial Narrow"/>
          <w:sz w:val="20"/>
          <w:szCs w:val="20"/>
        </w:rPr>
        <w:t xml:space="preserve">Como resultado de la metodología </w:t>
      </w:r>
      <w:r w:rsidRPr="00034ED5">
        <w:rPr>
          <w:rFonts w:ascii="Arial Narrow" w:hAnsi="Arial Narrow"/>
          <w:b/>
          <w:sz w:val="20"/>
          <w:szCs w:val="20"/>
        </w:rPr>
        <w:t>CUMPLE/NO CUMPLE</w:t>
      </w:r>
      <w:r w:rsidRPr="00034ED5">
        <w:rPr>
          <w:rFonts w:ascii="Arial Narrow" w:hAnsi="Arial Narrow"/>
          <w:sz w:val="20"/>
          <w:szCs w:val="20"/>
        </w:rPr>
        <w:t xml:space="preserve">, se les asignarán sesenta (60) puntos a la propuesta que cumpla con todo lo requerido y la que </w:t>
      </w:r>
      <w:r w:rsidRPr="00034ED5">
        <w:rPr>
          <w:rFonts w:ascii="Arial Narrow" w:hAnsi="Arial Narrow"/>
          <w:b/>
          <w:sz w:val="20"/>
          <w:szCs w:val="20"/>
        </w:rPr>
        <w:t>NO CUMPLE</w:t>
      </w:r>
      <w:r w:rsidRPr="00034ED5">
        <w:rPr>
          <w:rFonts w:ascii="Arial Narrow" w:hAnsi="Arial Narrow"/>
          <w:sz w:val="20"/>
          <w:szCs w:val="20"/>
        </w:rPr>
        <w:t xml:space="preserve"> obtendrá cero (0) puntos.</w:t>
      </w:r>
    </w:p>
    <w:p w14:paraId="6609AE3C" w14:textId="77777777" w:rsidR="002B4DE4" w:rsidRPr="00034ED5" w:rsidRDefault="002B4DE4" w:rsidP="00E202F2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178B791" w14:textId="77777777" w:rsidR="00E202F2" w:rsidRPr="00034ED5" w:rsidRDefault="00E202F2" w:rsidP="00E202F2">
      <w:pPr>
        <w:pStyle w:val="Prrafodelista"/>
        <w:numPr>
          <w:ilvl w:val="0"/>
          <w:numId w:val="10"/>
        </w:numPr>
        <w:tabs>
          <w:tab w:val="left" w:pos="3813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034ED5">
        <w:rPr>
          <w:rFonts w:ascii="Arial Narrow" w:hAnsi="Arial Narrow" w:cs="Arial"/>
          <w:b/>
          <w:sz w:val="20"/>
          <w:szCs w:val="20"/>
          <w:u w:val="single"/>
        </w:rPr>
        <w:t xml:space="preserve">PROPUESTA ECONÓMICA: </w:t>
      </w:r>
    </w:p>
    <w:p w14:paraId="2F26F9DD" w14:textId="77777777" w:rsidR="00E202F2" w:rsidRPr="00034ED5" w:rsidRDefault="00E202F2" w:rsidP="00E202F2">
      <w:pPr>
        <w:tabs>
          <w:tab w:val="left" w:pos="3813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14:paraId="054C5201" w14:textId="77777777" w:rsidR="00E202F2" w:rsidRPr="00034ED5" w:rsidRDefault="00E202F2" w:rsidP="00E202F2">
      <w:pPr>
        <w:tabs>
          <w:tab w:val="left" w:pos="3813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34ED5">
        <w:rPr>
          <w:rFonts w:ascii="Arial Narrow" w:hAnsi="Arial Narrow" w:cs="Arial"/>
          <w:sz w:val="20"/>
          <w:szCs w:val="20"/>
        </w:rPr>
        <w:t xml:space="preserve">A la propuesta de menor valor se le asignara veinticinco (25) puntos, al resto de las propuestas se les asignara un puntaje inversamente proporcional aplicando la siguiente fórmula: </w:t>
      </w:r>
    </w:p>
    <w:p w14:paraId="5BF2A51D" w14:textId="77777777" w:rsidR="00E202F2" w:rsidRDefault="00E202F2" w:rsidP="00E202F2">
      <w:pPr>
        <w:tabs>
          <w:tab w:val="left" w:pos="381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06B51E95" w14:textId="77777777" w:rsidR="00E202F2" w:rsidRPr="00034ED5" w:rsidRDefault="00E202F2" w:rsidP="00E202F2">
      <w:pPr>
        <w:tabs>
          <w:tab w:val="left" w:pos="3813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034ED5">
        <w:rPr>
          <w:rFonts w:ascii="Arial Narrow" w:hAnsi="Arial Narrow" w:cs="Arial"/>
          <w:b/>
          <w:sz w:val="20"/>
          <w:szCs w:val="20"/>
        </w:rPr>
        <w:t>Determinación de puntaje de la Propuesta Económica</w:t>
      </w:r>
      <w:r w:rsidRPr="002B4DE4">
        <w:rPr>
          <w:rFonts w:ascii="Arial Narrow" w:hAnsi="Arial Narrow" w:cs="Arial"/>
          <w:b/>
          <w:sz w:val="20"/>
          <w:szCs w:val="20"/>
        </w:rPr>
        <w:t xml:space="preserve">: </w:t>
      </w:r>
    </w:p>
    <w:p w14:paraId="0830BA40" w14:textId="77777777" w:rsidR="00E202F2" w:rsidRPr="00D97AD6" w:rsidRDefault="00C204FE" w:rsidP="00E202F2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PE</m:t>
              </m:r>
            </m:e>
            <m:sub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0"/>
              <w:szCs w:val="20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PMV* 25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PA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den>
          </m:f>
        </m:oMath>
      </m:oMathPara>
    </w:p>
    <w:p w14:paraId="4067E95A" w14:textId="77777777" w:rsidR="00034ED5" w:rsidRDefault="00E202F2" w:rsidP="00E202F2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D97AD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D97AD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14:paraId="5065DF93" w14:textId="16E8C7C7" w:rsidR="00E202F2" w:rsidRPr="00D97AD6" w:rsidRDefault="00034ED5" w:rsidP="00E202F2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="00E202F2" w:rsidRPr="00D97AD6">
        <w:rPr>
          <w:rFonts w:ascii="Arial Narrow" w:eastAsia="Times New Roman" w:hAnsi="Arial Narrow" w:cs="Arial"/>
          <w:sz w:val="20"/>
          <w:szCs w:val="20"/>
          <w:lang w:eastAsia="es-ES"/>
        </w:rPr>
        <w:t>Dónde:</w:t>
      </w:r>
      <w:r w:rsidR="00E202F2" w:rsidRPr="00D97AD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="00E202F2" w:rsidRPr="00D97AD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="00E202F2" w:rsidRPr="00D97AD6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Puntaje de la Propuesta Económica Evaluada  </w:t>
      </w:r>
    </w:p>
    <w:p w14:paraId="6F3ED853" w14:textId="77777777" w:rsidR="00E202F2" w:rsidRPr="00D97AD6" w:rsidRDefault="00E202F2" w:rsidP="00E202F2">
      <w:pPr>
        <w:tabs>
          <w:tab w:val="left" w:pos="2127"/>
        </w:tabs>
        <w:spacing w:after="0" w:line="240" w:lineRule="auto"/>
        <w:ind w:left="2127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D97AD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D97AD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r>
          <w:rPr>
            <w:rFonts w:ascii="Cambria Math" w:eastAsia="Times New Roman" w:hAnsi="Cambria Math" w:cs="Arial"/>
            <w:sz w:val="20"/>
            <w:szCs w:val="20"/>
            <w:lang w:eastAsia="es-ES"/>
          </w:rPr>
          <m:t>PMV</m:t>
        </m:r>
      </m:oMath>
      <w:r w:rsidRPr="00D97AD6">
        <w:rPr>
          <w:rFonts w:ascii="Arial Narrow" w:eastAsia="Times New Roman" w:hAnsi="Arial Narrow" w:cs="Arial"/>
          <w:sz w:val="20"/>
          <w:szCs w:val="20"/>
          <w:lang w:eastAsia="es-ES"/>
        </w:rPr>
        <w:tab/>
        <w:t>Precio de la Propuesta con el Menor Valor</w:t>
      </w:r>
    </w:p>
    <w:p w14:paraId="58FDE4C2" w14:textId="77777777" w:rsidR="00E202F2" w:rsidRDefault="00E202F2" w:rsidP="00E202F2">
      <w:pPr>
        <w:tabs>
          <w:tab w:val="left" w:pos="3548"/>
          <w:tab w:val="left" w:pos="3813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D97AD6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D97AD6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Precio de la Propuesta a ser evaluada  </w:t>
      </w:r>
    </w:p>
    <w:p w14:paraId="5850AE11" w14:textId="77777777" w:rsidR="00B227BC" w:rsidRPr="00D97AD6" w:rsidRDefault="00B227BC" w:rsidP="00E202F2">
      <w:pPr>
        <w:tabs>
          <w:tab w:val="left" w:pos="3548"/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F6F3072" w14:textId="772DC956" w:rsidR="00E202F2" w:rsidRPr="00034ED5" w:rsidRDefault="00E202F2" w:rsidP="00E202F2">
      <w:pPr>
        <w:pStyle w:val="Prrafodelista"/>
        <w:numPr>
          <w:ilvl w:val="0"/>
          <w:numId w:val="10"/>
        </w:numPr>
        <w:tabs>
          <w:tab w:val="left" w:pos="381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034ED5">
        <w:rPr>
          <w:rFonts w:ascii="Arial Narrow" w:hAnsi="Arial Narrow" w:cs="Arial"/>
          <w:b/>
          <w:sz w:val="20"/>
          <w:szCs w:val="20"/>
          <w:u w:val="single"/>
        </w:rPr>
        <w:t>PLAZO DE ENTREGA:</w:t>
      </w:r>
      <w:r w:rsidR="00AD1E39" w:rsidRPr="00AD1E39">
        <w:rPr>
          <w:rFonts w:ascii="Arial Narrow" w:hAnsi="Arial Narrow" w:cs="Arial"/>
          <w:b/>
          <w:sz w:val="20"/>
          <w:szCs w:val="20"/>
        </w:rPr>
        <w:t xml:space="preserve"> </w:t>
      </w:r>
      <w:r w:rsidR="00AD1E39">
        <w:rPr>
          <w:rFonts w:ascii="Arial Narrow" w:hAnsi="Arial Narrow" w:cs="Arial"/>
          <w:sz w:val="20"/>
          <w:szCs w:val="20"/>
        </w:rPr>
        <w:t>El plazo de entrega tendrá un puntaje de 15 puntos, distribuidos de acuerdo al cuadro siguiente:</w:t>
      </w:r>
    </w:p>
    <w:p w14:paraId="07A23D8A" w14:textId="77777777" w:rsidR="00E202F2" w:rsidRPr="00034ED5" w:rsidRDefault="00E202F2" w:rsidP="00E202F2">
      <w:pPr>
        <w:tabs>
          <w:tab w:val="left" w:pos="3813"/>
        </w:tabs>
        <w:spacing w:after="0" w:line="240" w:lineRule="auto"/>
        <w:ind w:left="36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96"/>
        <w:gridCol w:w="1134"/>
      </w:tblGrid>
      <w:tr w:rsidR="00E202F2" w:rsidRPr="00034ED5" w14:paraId="1931E4B4" w14:textId="77777777" w:rsidTr="00BC2B4C">
        <w:trPr>
          <w:jc w:val="center"/>
        </w:trPr>
        <w:tc>
          <w:tcPr>
            <w:tcW w:w="2896" w:type="dxa"/>
            <w:shd w:val="clear" w:color="auto" w:fill="BFBFBF" w:themeFill="background1" w:themeFillShade="BF"/>
            <w:vAlign w:val="center"/>
          </w:tcPr>
          <w:p w14:paraId="761F8C7B" w14:textId="43218AE5" w:rsidR="00E202F2" w:rsidRPr="00034ED5" w:rsidRDefault="00E202F2" w:rsidP="00BC2B4C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PLAZO</w:t>
            </w:r>
            <w:r w:rsidR="00BD1091">
              <w:rPr>
                <w:rFonts w:ascii="Arial Narrow" w:hAnsi="Arial Narrow" w:cs="Arial"/>
                <w:b/>
                <w:sz w:val="20"/>
                <w:szCs w:val="20"/>
              </w:rPr>
              <w:t xml:space="preserve"> DE ENTREGA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35D311D" w14:textId="77777777" w:rsidR="00E202F2" w:rsidRPr="00034ED5" w:rsidRDefault="00E202F2" w:rsidP="00BC2B4C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b/>
                <w:sz w:val="20"/>
                <w:szCs w:val="20"/>
              </w:rPr>
              <w:t>PUNTAJE ASIGNADO</w:t>
            </w:r>
          </w:p>
        </w:tc>
      </w:tr>
      <w:tr w:rsidR="00E202F2" w:rsidRPr="00034ED5" w14:paraId="49AAB04A" w14:textId="77777777" w:rsidTr="00BC2B4C">
        <w:trPr>
          <w:jc w:val="center"/>
        </w:trPr>
        <w:tc>
          <w:tcPr>
            <w:tcW w:w="2896" w:type="dxa"/>
            <w:vAlign w:val="center"/>
          </w:tcPr>
          <w:p w14:paraId="2A1F8597" w14:textId="77777777" w:rsidR="00E202F2" w:rsidRPr="00034ED5" w:rsidRDefault="00E202F2" w:rsidP="00BC2B4C">
            <w:pPr>
              <w:tabs>
                <w:tab w:val="left" w:pos="3813"/>
              </w:tabs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De 1 a 20 días calendario.</w:t>
            </w:r>
          </w:p>
        </w:tc>
        <w:tc>
          <w:tcPr>
            <w:tcW w:w="1134" w:type="dxa"/>
            <w:vAlign w:val="center"/>
          </w:tcPr>
          <w:p w14:paraId="1654AE2D" w14:textId="77777777" w:rsidR="00E202F2" w:rsidRPr="00034ED5" w:rsidRDefault="00E202F2" w:rsidP="00BC2B4C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</w:tr>
      <w:tr w:rsidR="00E202F2" w:rsidRPr="00034ED5" w14:paraId="4537C1A2" w14:textId="77777777" w:rsidTr="00BC2B4C">
        <w:trPr>
          <w:jc w:val="center"/>
        </w:trPr>
        <w:tc>
          <w:tcPr>
            <w:tcW w:w="2896" w:type="dxa"/>
            <w:vAlign w:val="center"/>
          </w:tcPr>
          <w:p w14:paraId="3439ECB6" w14:textId="77777777" w:rsidR="00E202F2" w:rsidRPr="00034ED5" w:rsidRDefault="00E202F2" w:rsidP="00BC2B4C">
            <w:pPr>
              <w:tabs>
                <w:tab w:val="left" w:pos="3813"/>
              </w:tabs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De 21 a 30 días calendario.</w:t>
            </w:r>
          </w:p>
        </w:tc>
        <w:tc>
          <w:tcPr>
            <w:tcW w:w="1134" w:type="dxa"/>
            <w:vAlign w:val="center"/>
          </w:tcPr>
          <w:p w14:paraId="2D3AD630" w14:textId="77777777" w:rsidR="00E202F2" w:rsidRPr="00034ED5" w:rsidRDefault="00E202F2" w:rsidP="00BC2B4C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E202F2" w:rsidRPr="00034ED5" w14:paraId="2EA0AD4E" w14:textId="77777777" w:rsidTr="00BC2B4C">
        <w:trPr>
          <w:jc w:val="center"/>
        </w:trPr>
        <w:tc>
          <w:tcPr>
            <w:tcW w:w="2896" w:type="dxa"/>
            <w:vAlign w:val="center"/>
          </w:tcPr>
          <w:p w14:paraId="070C47A9" w14:textId="27CE0465" w:rsidR="00E202F2" w:rsidRPr="00034ED5" w:rsidRDefault="000570A9" w:rsidP="00BC2B4C">
            <w:pPr>
              <w:tabs>
                <w:tab w:val="left" w:pos="3813"/>
              </w:tabs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De 3</w:t>
            </w:r>
            <w:r w:rsidR="00E202F2" w:rsidRPr="00034ED5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 a 40 días calendario.</w:t>
            </w:r>
          </w:p>
        </w:tc>
        <w:tc>
          <w:tcPr>
            <w:tcW w:w="1134" w:type="dxa"/>
            <w:vAlign w:val="center"/>
          </w:tcPr>
          <w:p w14:paraId="7D25CFC5" w14:textId="77777777" w:rsidR="00E202F2" w:rsidRPr="00034ED5" w:rsidRDefault="00E202F2" w:rsidP="00BC2B4C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4ED5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</w:tbl>
    <w:p w14:paraId="6525632C" w14:textId="77777777" w:rsidR="00E202F2" w:rsidRPr="00034ED5" w:rsidRDefault="00E202F2" w:rsidP="00E202F2">
      <w:pPr>
        <w:tabs>
          <w:tab w:val="left" w:pos="3813"/>
        </w:tabs>
        <w:spacing w:after="0" w:line="240" w:lineRule="auto"/>
        <w:ind w:left="36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2A32B831" w14:textId="77777777" w:rsidR="00B227BC" w:rsidRDefault="00B227BC" w:rsidP="00E202F2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76D0E67F" w14:textId="77777777" w:rsidR="00B227BC" w:rsidRDefault="00B227BC" w:rsidP="00E202F2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472786E7" w14:textId="77777777" w:rsidR="00B227BC" w:rsidRDefault="00B227BC" w:rsidP="00E202F2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526F33FE" w14:textId="77777777" w:rsidR="00B227BC" w:rsidRDefault="00B227BC" w:rsidP="00E202F2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0F2A7C94" w14:textId="77777777" w:rsidR="00B227BC" w:rsidRDefault="00B227BC" w:rsidP="00E202F2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6F4193E9" w14:textId="0A873224" w:rsidR="00732A25" w:rsidRPr="00034ED5" w:rsidRDefault="00732A25" w:rsidP="00E202F2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34ED5">
        <w:rPr>
          <w:rFonts w:ascii="Arial Narrow" w:hAnsi="Arial Narrow" w:cs="Arial"/>
          <w:b/>
          <w:sz w:val="20"/>
          <w:szCs w:val="20"/>
          <w:u w:val="single"/>
        </w:rPr>
        <w:lastRenderedPageBreak/>
        <w:t>ANEXO:</w:t>
      </w:r>
      <w:r w:rsidRPr="00034ED5">
        <w:rPr>
          <w:rFonts w:ascii="Arial Narrow" w:hAnsi="Arial Narrow" w:cs="Arial"/>
          <w:b/>
          <w:sz w:val="20"/>
          <w:szCs w:val="20"/>
        </w:rPr>
        <w:t xml:space="preserve"> CUADRO DE DISTRIBUCIÓN DE EQUIPOS</w:t>
      </w:r>
      <w:r w:rsidR="00D3787F">
        <w:rPr>
          <w:rFonts w:ascii="Arial Narrow" w:hAnsi="Arial Narrow" w:cs="Arial"/>
          <w:b/>
          <w:sz w:val="20"/>
          <w:szCs w:val="20"/>
        </w:rPr>
        <w:t xml:space="preserve"> – CARRO DE MEDICAMENTOS</w:t>
      </w:r>
    </w:p>
    <w:p w14:paraId="43888C44" w14:textId="77777777" w:rsidR="00732A25" w:rsidRDefault="00732A25" w:rsidP="00E202F2">
      <w:pPr>
        <w:spacing w:after="0"/>
        <w:rPr>
          <w:rFonts w:ascii="Arial Narrow" w:hAnsi="Arial Narrow" w:cs="Arial"/>
          <w:b/>
          <w:sz w:val="20"/>
          <w:szCs w:val="20"/>
        </w:rPr>
      </w:pPr>
    </w:p>
    <w:tbl>
      <w:tblPr>
        <w:tblW w:w="7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340"/>
      </w:tblGrid>
      <w:tr w:rsidR="00732A25" w:rsidRPr="00732A25" w14:paraId="35EFD5B9" w14:textId="77777777" w:rsidTr="00732A25">
        <w:trPr>
          <w:trHeight w:val="600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B8CD387" w14:textId="77777777" w:rsidR="00732A25" w:rsidRDefault="00732A25" w:rsidP="00442B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DEPARTAMENTO</w:t>
            </w:r>
            <w:r w:rsidR="00442BA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/MUNICIPIO/HOSPITAL</w:t>
            </w:r>
          </w:p>
          <w:p w14:paraId="18EC04E3" w14:textId="4769E4EC" w:rsidR="000570A9" w:rsidRPr="00732A25" w:rsidRDefault="000570A9" w:rsidP="00442B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1842799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CARRO DE MEDICAMENTOS</w:t>
            </w:r>
          </w:p>
        </w:tc>
      </w:tr>
      <w:tr w:rsidR="00732A25" w:rsidRPr="00732A25" w14:paraId="49195A0D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CE6FC70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CHUQUISACA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6F338C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732A25" w:rsidRPr="00732A25" w14:paraId="4349F9B6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68B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HOSPITAL SAN PEDRO CLAVER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9D2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21513988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E97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HOSPITAL SANTA BARBARA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F7AC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661490C6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18EB26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PANDO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01FB5B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4788DDB1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70B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es-ES"/>
              </w:rPr>
              <w:t>HOSPITAL COVID - 19 - HERNAN MESSUTI RIBERA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960B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7AA8F9CA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ADA3E5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BENI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7564CD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1CDF6FA0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BB1C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HOSPITAL PDTE. GERMAN BUSCH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FD69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1176386B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E7E2D7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SANTA CRUZ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F63C5A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732A25" w:rsidRPr="00732A25" w14:paraId="1E6D6B90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DAD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HOSPITAL MUNICIPAL PAMPA DE LA ISLA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9783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732A25" w:rsidRPr="00732A25" w14:paraId="4ED69ED2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C4273C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POTOSI - LLALLAGUA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222448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6721C773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EC4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HOSPITAL MADRE OBRERA DE LLALLAGUA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BD3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1488FC41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ED72E7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COCHABAMBA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5DBF84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732A25" w:rsidRPr="00732A25" w14:paraId="47EE3473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029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HOSPITAL VIEDMA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07BA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732A25" w:rsidRPr="00732A25" w14:paraId="7352DE75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5EFD5E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ORURO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2AAD9B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732A25" w:rsidRPr="00732A25" w14:paraId="17FBE558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5D3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HOSPITAL ORURO COREA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BB4A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1DB7A16C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42E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HOSPITAL SAN JUAN DE DIOS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CFED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4DA9E6C9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B87C7C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LA PAZ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8C6921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765F3840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C54" w14:textId="77777777" w:rsidR="00732A25" w:rsidRPr="00732A25" w:rsidRDefault="00732A25" w:rsidP="00732A2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HOSPITAL DE CLINICAS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93CF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732A25" w:rsidRPr="00732A25" w14:paraId="204BD9EE" w14:textId="77777777" w:rsidTr="00732A25">
        <w:trPr>
          <w:trHeight w:hRule="exact" w:val="284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2E63E30" w14:textId="77777777" w:rsidR="00732A25" w:rsidRPr="00732A25" w:rsidRDefault="00732A25" w:rsidP="00732A2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TOTALES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5EC9639" w14:textId="77777777" w:rsidR="00732A25" w:rsidRPr="00732A25" w:rsidRDefault="00732A25" w:rsidP="00732A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732A2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12</w:t>
            </w:r>
          </w:p>
        </w:tc>
      </w:tr>
    </w:tbl>
    <w:p w14:paraId="5E22CFA7" w14:textId="77777777" w:rsidR="002B4DE4" w:rsidRDefault="002B4DE4" w:rsidP="00E202F2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665A8704" w14:textId="77777777" w:rsidR="00E202F2" w:rsidRPr="00D97AD6" w:rsidRDefault="00E202F2" w:rsidP="00E202F2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D97AD6">
        <w:rPr>
          <w:rFonts w:ascii="Arial Narrow" w:hAnsi="Arial Narrow" w:cs="Arial"/>
          <w:b/>
          <w:sz w:val="20"/>
          <w:szCs w:val="20"/>
          <w:u w:val="single"/>
        </w:rPr>
        <w:t>Forma de presentación de la propuesta:</w:t>
      </w:r>
    </w:p>
    <w:p w14:paraId="2410B67D" w14:textId="77777777" w:rsidR="002B4DE4" w:rsidRDefault="002B4DE4" w:rsidP="00E202F2">
      <w:pPr>
        <w:spacing w:after="0"/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5F7A537A" w14:textId="15018F2D" w:rsidR="00E202F2" w:rsidRPr="001B351C" w:rsidRDefault="00E202F2" w:rsidP="00E202F2">
      <w:pPr>
        <w:spacing w:after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1B351C">
        <w:rPr>
          <w:rFonts w:ascii="Arial Narrow" w:hAnsi="Arial Narrow" w:cs="Arial"/>
          <w:color w:val="000000" w:themeColor="text1"/>
          <w:sz w:val="20"/>
          <w:szCs w:val="20"/>
        </w:rPr>
        <w:t xml:space="preserve">Las empresas interesadas, deberán presentar sus expresiones de interés en sobre cerrado hasta horas: </w:t>
      </w:r>
      <w:r w:rsidR="001B351C" w:rsidRPr="001B351C">
        <w:rPr>
          <w:rFonts w:ascii="Arial Narrow" w:hAnsi="Arial Narrow" w:cs="Arial"/>
          <w:b/>
          <w:color w:val="000000" w:themeColor="text1"/>
          <w:sz w:val="20"/>
          <w:szCs w:val="20"/>
        </w:rPr>
        <w:t>16:00 pm, del día lunes 05 de septiembre de 2022</w:t>
      </w:r>
      <w:r w:rsidR="001B351C" w:rsidRPr="001B351C">
        <w:rPr>
          <w:rFonts w:ascii="Arial Narrow" w:hAnsi="Arial Narrow" w:cs="Arial"/>
          <w:color w:val="000000" w:themeColor="text1"/>
          <w:sz w:val="20"/>
          <w:szCs w:val="20"/>
        </w:rPr>
        <w:t xml:space="preserve">, en las oficinas de la UGESPRO, </w:t>
      </w:r>
      <w:r w:rsidRPr="001B351C">
        <w:rPr>
          <w:rFonts w:ascii="Arial Narrow" w:hAnsi="Arial Narrow" w:cs="Arial"/>
          <w:color w:val="000000" w:themeColor="text1"/>
          <w:sz w:val="20"/>
          <w:szCs w:val="20"/>
        </w:rPr>
        <w:t>unidad administrativa</w:t>
      </w:r>
      <w:r w:rsidR="001B351C" w:rsidRPr="001B351C">
        <w:rPr>
          <w:rFonts w:ascii="Arial Narrow" w:hAnsi="Arial Narrow" w:cs="Arial"/>
          <w:color w:val="000000" w:themeColor="text1"/>
          <w:sz w:val="20"/>
          <w:szCs w:val="20"/>
        </w:rPr>
        <w:t xml:space="preserve"> del Programa CAF</w:t>
      </w:r>
      <w:r w:rsidRPr="001B351C">
        <w:rPr>
          <w:rFonts w:ascii="Arial Narrow" w:hAnsi="Arial Narrow" w:cs="Arial"/>
          <w:color w:val="000000" w:themeColor="text1"/>
          <w:sz w:val="20"/>
          <w:szCs w:val="20"/>
        </w:rPr>
        <w:t xml:space="preserve">, ubicada en la Av. </w:t>
      </w:r>
      <w:proofErr w:type="spellStart"/>
      <w:r w:rsidRPr="001B351C">
        <w:rPr>
          <w:rFonts w:ascii="Arial Narrow" w:hAnsi="Arial Narrow" w:cs="Arial"/>
          <w:color w:val="000000" w:themeColor="text1"/>
          <w:sz w:val="20"/>
          <w:szCs w:val="20"/>
        </w:rPr>
        <w:t>Villazón</w:t>
      </w:r>
      <w:proofErr w:type="spellEnd"/>
      <w:r w:rsidRPr="001B351C">
        <w:rPr>
          <w:rFonts w:ascii="Arial Narrow" w:hAnsi="Arial Narrow" w:cs="Arial"/>
          <w:color w:val="000000" w:themeColor="text1"/>
          <w:sz w:val="20"/>
          <w:szCs w:val="20"/>
        </w:rPr>
        <w:t xml:space="preserve">, Edif. </w:t>
      </w:r>
      <w:proofErr w:type="spellStart"/>
      <w:r w:rsidRPr="001B351C">
        <w:rPr>
          <w:rFonts w:ascii="Arial Narrow" w:hAnsi="Arial Narrow" w:cs="Arial"/>
          <w:color w:val="000000" w:themeColor="text1"/>
          <w:sz w:val="20"/>
          <w:szCs w:val="20"/>
        </w:rPr>
        <w:t>Inchauste</w:t>
      </w:r>
      <w:proofErr w:type="spellEnd"/>
      <w:r w:rsidRPr="001B351C">
        <w:rPr>
          <w:rFonts w:ascii="Arial Narrow" w:hAnsi="Arial Narrow" w:cs="Arial"/>
          <w:color w:val="000000" w:themeColor="text1"/>
          <w:sz w:val="20"/>
          <w:szCs w:val="20"/>
        </w:rPr>
        <w:t xml:space="preserve"> Zelaya Nº 1940 Piso 2 (frente a la Plaza del Estudiante, Edificio de la AFP´S) en el formato establecido en las especificaciones técnicas, asimismo adjuntar las certificaciones de garantía solicitadas. </w:t>
      </w:r>
    </w:p>
    <w:p w14:paraId="78851201" w14:textId="77777777" w:rsidR="002B4DE4" w:rsidRPr="001B351C" w:rsidRDefault="002B4DE4" w:rsidP="002B4DE4">
      <w:pPr>
        <w:rPr>
          <w:rFonts w:ascii="Arial Narrow" w:hAnsi="Arial Narrow" w:cs="Arial"/>
          <w:b/>
          <w:color w:val="000000" w:themeColor="text1"/>
          <w:sz w:val="20"/>
          <w:szCs w:val="20"/>
        </w:rPr>
      </w:pPr>
    </w:p>
    <w:p w14:paraId="4297B777" w14:textId="6C1EC631" w:rsidR="00F4155A" w:rsidRPr="001B351C" w:rsidRDefault="00E202F2" w:rsidP="002B4DE4">
      <w:pPr>
        <w:rPr>
          <w:rFonts w:ascii="Arial Narrow" w:hAnsi="Arial Narrow"/>
          <w:b/>
          <w:color w:val="000000" w:themeColor="text1"/>
          <w:u w:val="single"/>
        </w:rPr>
      </w:pPr>
      <w:r w:rsidRPr="001B351C">
        <w:rPr>
          <w:rFonts w:ascii="Arial Narrow" w:hAnsi="Arial Narrow" w:cs="Arial"/>
          <w:b/>
          <w:color w:val="000000" w:themeColor="text1"/>
          <w:sz w:val="20"/>
          <w:szCs w:val="20"/>
        </w:rPr>
        <w:t>Elaborado por:</w:t>
      </w:r>
      <w:r w:rsidR="002B4DE4" w:rsidRPr="001B351C">
        <w:rPr>
          <w:rFonts w:ascii="Arial Narrow" w:hAnsi="Arial Narrow"/>
          <w:b/>
          <w:color w:val="000000" w:themeColor="text1"/>
          <w:u w:val="single"/>
        </w:rPr>
        <w:t xml:space="preserve"> </w:t>
      </w:r>
    </w:p>
    <w:sectPr w:rsidR="00F4155A" w:rsidRPr="001B351C" w:rsidSect="00F563FF">
      <w:headerReference w:type="default" r:id="rId7"/>
      <w:footerReference w:type="default" r:id="rId8"/>
      <w:pgSz w:w="12240" w:h="15840"/>
      <w:pgMar w:top="170" w:right="1134" w:bottom="992" w:left="1701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6D84" w14:textId="77777777" w:rsidR="00C204FE" w:rsidRDefault="00C204FE" w:rsidP="0022219A">
      <w:pPr>
        <w:spacing w:after="0" w:line="240" w:lineRule="auto"/>
      </w:pPr>
      <w:r>
        <w:separator/>
      </w:r>
    </w:p>
  </w:endnote>
  <w:endnote w:type="continuationSeparator" w:id="0">
    <w:p w14:paraId="2015D413" w14:textId="77777777" w:rsidR="00C204FE" w:rsidRDefault="00C204FE" w:rsidP="0022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5476B" w14:textId="359D7971" w:rsidR="0022219A" w:rsidRDefault="00BF54ED">
    <w:pPr>
      <w:pStyle w:val="Piedepgina"/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inline distT="0" distB="0" distL="0" distR="0" wp14:anchorId="7548BE30" wp14:editId="02B532A0">
          <wp:extent cx="5909481" cy="5187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2238" cy="519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7F0AC" w14:textId="77777777" w:rsidR="00C204FE" w:rsidRDefault="00C204FE" w:rsidP="0022219A">
      <w:pPr>
        <w:spacing w:after="0" w:line="240" w:lineRule="auto"/>
      </w:pPr>
      <w:r>
        <w:separator/>
      </w:r>
    </w:p>
  </w:footnote>
  <w:footnote w:type="continuationSeparator" w:id="0">
    <w:p w14:paraId="2B161F7A" w14:textId="77777777" w:rsidR="00C204FE" w:rsidRDefault="00C204FE" w:rsidP="0022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655C8" w14:textId="6CE19EDB" w:rsidR="0022219A" w:rsidRPr="0022219A" w:rsidRDefault="00F563FF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543D490A" wp14:editId="4E27EDFB">
          <wp:extent cx="5761355" cy="9632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4BE"/>
    <w:multiLevelType w:val="hybridMultilevel"/>
    <w:tmpl w:val="6DA4B8A4"/>
    <w:lvl w:ilvl="0" w:tplc="0C0A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098851D4"/>
    <w:multiLevelType w:val="hybridMultilevel"/>
    <w:tmpl w:val="53149916"/>
    <w:lvl w:ilvl="0" w:tplc="3D287D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503E"/>
    <w:multiLevelType w:val="hybridMultilevel"/>
    <w:tmpl w:val="872E55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0C1C"/>
    <w:multiLevelType w:val="hybridMultilevel"/>
    <w:tmpl w:val="14F20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D1613"/>
    <w:multiLevelType w:val="hybridMultilevel"/>
    <w:tmpl w:val="1A0EEE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E9"/>
    <w:multiLevelType w:val="hybridMultilevel"/>
    <w:tmpl w:val="3CFA9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73225"/>
    <w:multiLevelType w:val="hybridMultilevel"/>
    <w:tmpl w:val="45E6E986"/>
    <w:lvl w:ilvl="0" w:tplc="ED44D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3DB6"/>
    <w:multiLevelType w:val="multilevel"/>
    <w:tmpl w:val="3DB6F750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Arial Narrow" w:eastAsiaTheme="minorHAnsi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A00D11"/>
    <w:multiLevelType w:val="hybridMultilevel"/>
    <w:tmpl w:val="D1CACD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21819"/>
    <w:multiLevelType w:val="hybridMultilevel"/>
    <w:tmpl w:val="470C03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6E3F3D"/>
    <w:multiLevelType w:val="hybridMultilevel"/>
    <w:tmpl w:val="7D42C24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76FF9"/>
    <w:multiLevelType w:val="hybridMultilevel"/>
    <w:tmpl w:val="C0AE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263EC"/>
    <w:multiLevelType w:val="hybridMultilevel"/>
    <w:tmpl w:val="19BCB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544EA"/>
    <w:multiLevelType w:val="hybridMultilevel"/>
    <w:tmpl w:val="CCF2040A"/>
    <w:lvl w:ilvl="0" w:tplc="0C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78A23F20"/>
    <w:multiLevelType w:val="hybridMultilevel"/>
    <w:tmpl w:val="E12258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1"/>
  </w:num>
  <w:num w:numId="5">
    <w:abstractNumId w:val="0"/>
  </w:num>
  <w:num w:numId="6">
    <w:abstractNumId w:val="5"/>
  </w:num>
  <w:num w:numId="7">
    <w:abstractNumId w:val="14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85"/>
    <w:rsid w:val="0000593A"/>
    <w:rsid w:val="00033983"/>
    <w:rsid w:val="00034ED5"/>
    <w:rsid w:val="000570A9"/>
    <w:rsid w:val="0007591B"/>
    <w:rsid w:val="00086CD8"/>
    <w:rsid w:val="0009309E"/>
    <w:rsid w:val="000E39E2"/>
    <w:rsid w:val="00105114"/>
    <w:rsid w:val="00126C86"/>
    <w:rsid w:val="00133E8E"/>
    <w:rsid w:val="00134B25"/>
    <w:rsid w:val="001A481B"/>
    <w:rsid w:val="001B351C"/>
    <w:rsid w:val="001F023F"/>
    <w:rsid w:val="002013C9"/>
    <w:rsid w:val="002031E2"/>
    <w:rsid w:val="0022219A"/>
    <w:rsid w:val="00291890"/>
    <w:rsid w:val="002B4DE4"/>
    <w:rsid w:val="002B5800"/>
    <w:rsid w:val="002B7469"/>
    <w:rsid w:val="002F53BB"/>
    <w:rsid w:val="0033669B"/>
    <w:rsid w:val="003472A6"/>
    <w:rsid w:val="00352C3F"/>
    <w:rsid w:val="003604D3"/>
    <w:rsid w:val="003754FA"/>
    <w:rsid w:val="00381294"/>
    <w:rsid w:val="003D2B0A"/>
    <w:rsid w:val="003F70DC"/>
    <w:rsid w:val="0040437D"/>
    <w:rsid w:val="00442BA4"/>
    <w:rsid w:val="0045554F"/>
    <w:rsid w:val="00482285"/>
    <w:rsid w:val="004A528F"/>
    <w:rsid w:val="004B204A"/>
    <w:rsid w:val="004B2473"/>
    <w:rsid w:val="004C5448"/>
    <w:rsid w:val="004D4111"/>
    <w:rsid w:val="004E437D"/>
    <w:rsid w:val="004F08BC"/>
    <w:rsid w:val="00526F8B"/>
    <w:rsid w:val="005445A4"/>
    <w:rsid w:val="005576A0"/>
    <w:rsid w:val="0056198E"/>
    <w:rsid w:val="00567703"/>
    <w:rsid w:val="005726F1"/>
    <w:rsid w:val="00573B6D"/>
    <w:rsid w:val="0058360E"/>
    <w:rsid w:val="005B318E"/>
    <w:rsid w:val="005B38CA"/>
    <w:rsid w:val="005C4F4E"/>
    <w:rsid w:val="005D1943"/>
    <w:rsid w:val="005E7F7D"/>
    <w:rsid w:val="00633DFF"/>
    <w:rsid w:val="006463B2"/>
    <w:rsid w:val="00663702"/>
    <w:rsid w:val="00664177"/>
    <w:rsid w:val="00680650"/>
    <w:rsid w:val="00694EB9"/>
    <w:rsid w:val="006A0825"/>
    <w:rsid w:val="006C1E6F"/>
    <w:rsid w:val="006C68A3"/>
    <w:rsid w:val="006E322A"/>
    <w:rsid w:val="00732A25"/>
    <w:rsid w:val="007740CA"/>
    <w:rsid w:val="007C03E1"/>
    <w:rsid w:val="007D6E34"/>
    <w:rsid w:val="007E6024"/>
    <w:rsid w:val="007F4C72"/>
    <w:rsid w:val="0088574A"/>
    <w:rsid w:val="00896FFF"/>
    <w:rsid w:val="008B1FD5"/>
    <w:rsid w:val="008B7786"/>
    <w:rsid w:val="008F2F26"/>
    <w:rsid w:val="00906397"/>
    <w:rsid w:val="00915B94"/>
    <w:rsid w:val="0092214F"/>
    <w:rsid w:val="0094157B"/>
    <w:rsid w:val="00980C97"/>
    <w:rsid w:val="00980D62"/>
    <w:rsid w:val="009B2C7A"/>
    <w:rsid w:val="009C742E"/>
    <w:rsid w:val="009C7932"/>
    <w:rsid w:val="00A03FD8"/>
    <w:rsid w:val="00A05E1E"/>
    <w:rsid w:val="00A4704E"/>
    <w:rsid w:val="00A56B74"/>
    <w:rsid w:val="00A76E76"/>
    <w:rsid w:val="00A82A7B"/>
    <w:rsid w:val="00A97D41"/>
    <w:rsid w:val="00AD1E39"/>
    <w:rsid w:val="00B008BD"/>
    <w:rsid w:val="00B03CC5"/>
    <w:rsid w:val="00B17AA2"/>
    <w:rsid w:val="00B227BC"/>
    <w:rsid w:val="00B22ACB"/>
    <w:rsid w:val="00B24F0A"/>
    <w:rsid w:val="00B25FA7"/>
    <w:rsid w:val="00B27C08"/>
    <w:rsid w:val="00B44E64"/>
    <w:rsid w:val="00B57D7A"/>
    <w:rsid w:val="00B76964"/>
    <w:rsid w:val="00B76BEA"/>
    <w:rsid w:val="00B77931"/>
    <w:rsid w:val="00BD1091"/>
    <w:rsid w:val="00BD1A89"/>
    <w:rsid w:val="00BF54ED"/>
    <w:rsid w:val="00C0718E"/>
    <w:rsid w:val="00C15811"/>
    <w:rsid w:val="00C204FE"/>
    <w:rsid w:val="00C23E57"/>
    <w:rsid w:val="00C5339B"/>
    <w:rsid w:val="00CA045B"/>
    <w:rsid w:val="00CB5213"/>
    <w:rsid w:val="00D3787F"/>
    <w:rsid w:val="00D63B41"/>
    <w:rsid w:val="00D87FB6"/>
    <w:rsid w:val="00DA594D"/>
    <w:rsid w:val="00DC01AF"/>
    <w:rsid w:val="00E0597A"/>
    <w:rsid w:val="00E06978"/>
    <w:rsid w:val="00E11A7C"/>
    <w:rsid w:val="00E202F2"/>
    <w:rsid w:val="00E227BD"/>
    <w:rsid w:val="00E253E7"/>
    <w:rsid w:val="00E42646"/>
    <w:rsid w:val="00E51A2E"/>
    <w:rsid w:val="00E7713E"/>
    <w:rsid w:val="00E85094"/>
    <w:rsid w:val="00EB2AB3"/>
    <w:rsid w:val="00F01CE8"/>
    <w:rsid w:val="00F10929"/>
    <w:rsid w:val="00F379D1"/>
    <w:rsid w:val="00F4155A"/>
    <w:rsid w:val="00F563FF"/>
    <w:rsid w:val="00F81301"/>
    <w:rsid w:val="00F975A1"/>
    <w:rsid w:val="00FB2348"/>
    <w:rsid w:val="00FD229A"/>
    <w:rsid w:val="00FD2354"/>
    <w:rsid w:val="00FD61BF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26D12"/>
  <w15:docId w15:val="{CDB57F3B-EDFC-479C-99DF-E33D74D0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28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,de,lista,Fase,GRÁFICO,titulo 5,Titulo,List Paragraph 1,List-Bulleted,centrado 10,본문1,vinetas,Subtitulos,Parrafo,BOLA,Bolita,MIBEX B,BOLADEF,Párrafo de lista5,Paragraph,Header 2,Head1.1,References,Paragraphe de liste1"/>
    <w:basedOn w:val="Normal"/>
    <w:link w:val="PrrafodelistaCar"/>
    <w:uiPriority w:val="34"/>
    <w:qFormat/>
    <w:rsid w:val="004822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22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F7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0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0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0D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0D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19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19A"/>
    <w:rPr>
      <w:sz w:val="22"/>
      <w:szCs w:val="22"/>
    </w:rPr>
  </w:style>
  <w:style w:type="character" w:customStyle="1" w:styleId="PrrafodelistaCar">
    <w:name w:val="Párrafo de lista Car"/>
    <w:aliases w:val="Párrafo Car,de Car,lista Car,Fase Car,GRÁFICO Car,titulo 5 Car,Titulo Car,List Paragraph 1 Car,List-Bulleted Car,centrado 10 Car,본문1 Car,vinetas Car,Subtitulos Car,Parrafo Car,BOLA Car,Bolita Car,MIBEX B Car,BOLADEF Car,Header 2 Car"/>
    <w:link w:val="Prrafodelista"/>
    <w:uiPriority w:val="34"/>
    <w:qFormat/>
    <w:locked/>
    <w:rsid w:val="00F975A1"/>
    <w:rPr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15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34ED5"/>
    <w:rPr>
      <w:sz w:val="22"/>
      <w:szCs w:val="22"/>
    </w:rPr>
  </w:style>
  <w:style w:type="paragraph" w:styleId="Revisin">
    <w:name w:val="Revision"/>
    <w:hidden/>
    <w:uiPriority w:val="99"/>
    <w:semiHidden/>
    <w:rsid w:val="008F2F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Gregorio Corso Robles</cp:lastModifiedBy>
  <cp:revision>2</cp:revision>
  <cp:lastPrinted>2022-08-23T13:19:00Z</cp:lastPrinted>
  <dcterms:created xsi:type="dcterms:W3CDTF">2022-09-01T16:28:00Z</dcterms:created>
  <dcterms:modified xsi:type="dcterms:W3CDTF">2022-09-01T16:28:00Z</dcterms:modified>
</cp:coreProperties>
</file>